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B" w:rsidRPr="00DB6C30" w:rsidRDefault="00880F8B" w:rsidP="00880F8B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DB6C30">
        <w:rPr>
          <w:rFonts w:asciiTheme="minorHAnsi" w:hAnsiTheme="minorHAnsi"/>
          <w:sz w:val="36"/>
          <w:szCs w:val="36"/>
          <w:lang w:val="cs-CZ"/>
        </w:rPr>
        <w:t xml:space="preserve">Podklady pro přípravu vzdělávacího obsahu </w:t>
      </w:r>
    </w:p>
    <w:p w:rsidR="00880F8B" w:rsidRPr="00DB6C30" w:rsidRDefault="00880F8B" w:rsidP="00880F8B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DB6C30">
        <w:rPr>
          <w:rFonts w:asciiTheme="minorHAnsi" w:hAnsiTheme="minorHAnsi"/>
          <w:sz w:val="36"/>
          <w:szCs w:val="36"/>
          <w:lang w:val="cs-CZ"/>
        </w:rPr>
        <w:t>anglického jazyka v ŠVP</w:t>
      </w:r>
    </w:p>
    <w:p w:rsidR="00880F8B" w:rsidRPr="00DB6C30" w:rsidRDefault="00880F8B" w:rsidP="00880F8B">
      <w:pPr>
        <w:spacing w:after="0" w:line="240" w:lineRule="auto"/>
        <w:jc w:val="center"/>
        <w:rPr>
          <w:b/>
          <w:color w:val="CC0000" w:themeColor="accent2" w:themeShade="80"/>
          <w:sz w:val="44"/>
          <w:szCs w:val="40"/>
        </w:rPr>
      </w:pPr>
      <w:r w:rsidRPr="00DB6C30">
        <w:rPr>
          <w:b/>
          <w:color w:val="CC0000" w:themeColor="accent2" w:themeShade="80"/>
          <w:sz w:val="44"/>
          <w:szCs w:val="40"/>
        </w:rPr>
        <w:t>New English Adventure</w:t>
      </w:r>
    </w:p>
    <w:p w:rsidR="00880F8B" w:rsidRPr="00DB6C30" w:rsidRDefault="00880F8B" w:rsidP="00880F8B">
      <w:pPr>
        <w:spacing w:after="0" w:line="240" w:lineRule="auto"/>
        <w:jc w:val="center"/>
        <w:rPr>
          <w:color w:val="CC0000" w:themeColor="accent2" w:themeShade="80"/>
          <w:sz w:val="32"/>
          <w:szCs w:val="28"/>
        </w:rPr>
      </w:pPr>
      <w:r w:rsidRPr="00DB6C30">
        <w:rPr>
          <w:color w:val="CC0000" w:themeColor="accent2" w:themeShade="80"/>
          <w:sz w:val="32"/>
          <w:szCs w:val="28"/>
        </w:rPr>
        <w:t>(vydavatelství Pearson)</w:t>
      </w:r>
    </w:p>
    <w:p w:rsidR="00880F8B" w:rsidRPr="00DB6C30" w:rsidRDefault="00880F8B" w:rsidP="00880F8B">
      <w:pPr>
        <w:spacing w:after="0" w:line="240" w:lineRule="auto"/>
        <w:jc w:val="center"/>
        <w:rPr>
          <w:color w:val="CC0000" w:themeColor="accent2" w:themeShade="80"/>
          <w:sz w:val="28"/>
          <w:szCs w:val="28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b/>
          <w:lang w:val="cs-CZ"/>
        </w:rPr>
      </w:pPr>
      <w:r w:rsidRPr="00DB6C30">
        <w:rPr>
          <w:rFonts w:asciiTheme="minorHAnsi" w:hAnsiTheme="minorHAnsi"/>
          <w:b/>
          <w:lang w:val="cs-CZ"/>
        </w:rPr>
        <w:t>New english adventure – obsahové, časové a organizační vymezení</w:t>
      </w:r>
    </w:p>
    <w:p w:rsidR="00880F8B" w:rsidRPr="00DB6C30" w:rsidRDefault="00880F8B" w:rsidP="00880F8B">
      <w:pPr>
        <w:pStyle w:val="Bezmezer"/>
      </w:pPr>
      <w:r w:rsidRPr="00DB6C30">
        <w:rPr>
          <w:b/>
        </w:rPr>
        <w:t xml:space="preserve">Level Starter A  </w:t>
      </w:r>
      <w:r w:rsidRPr="00DB6C30">
        <w:t>- v 1. a 2.</w:t>
      </w:r>
      <w:r w:rsidR="00DB6C30">
        <w:t xml:space="preserve"> </w:t>
      </w:r>
      <w:r w:rsidRPr="00DB6C30">
        <w:t>ročníku – 1 hodina týdně; nebo pouze v 1.</w:t>
      </w:r>
      <w:r w:rsidR="00DB6C30">
        <w:t xml:space="preserve"> </w:t>
      </w:r>
      <w:proofErr w:type="gramStart"/>
      <w:r w:rsidRPr="00DB6C30">
        <w:t>ročníku  při</w:t>
      </w:r>
      <w:proofErr w:type="gramEnd"/>
      <w:r w:rsidRPr="00DB6C30">
        <w:t xml:space="preserve"> hodinové dotaci 2-3 hodiny týdně </w:t>
      </w:r>
    </w:p>
    <w:p w:rsidR="00880F8B" w:rsidRPr="00DB6C30" w:rsidRDefault="00880F8B" w:rsidP="00880F8B">
      <w:pPr>
        <w:pStyle w:val="Bezmezer"/>
      </w:pPr>
    </w:p>
    <w:p w:rsidR="00880F8B" w:rsidRPr="00DB6C30" w:rsidRDefault="00880F8B" w:rsidP="00880F8B">
      <w:pPr>
        <w:pStyle w:val="Bezmezer"/>
      </w:pPr>
      <w:r w:rsidRPr="00DB6C30">
        <w:rPr>
          <w:b/>
        </w:rPr>
        <w:t>Level Starter B – level</w:t>
      </w:r>
      <w:r w:rsidRPr="00DB6C30">
        <w:t xml:space="preserve"> </w:t>
      </w:r>
      <w:r w:rsidRPr="00DB6C30">
        <w:rPr>
          <w:b/>
        </w:rPr>
        <w:t xml:space="preserve">2 </w:t>
      </w:r>
      <w:r w:rsidRPr="00DB6C30">
        <w:t>- ve 3. až 5. ročníku – 3 hodiny týdně</w:t>
      </w:r>
    </w:p>
    <w:p w:rsidR="00880F8B" w:rsidRPr="00DB6C30" w:rsidRDefault="00880F8B" w:rsidP="00880F8B">
      <w:pPr>
        <w:pStyle w:val="Bezmezer"/>
        <w:rPr>
          <w:b/>
        </w:rPr>
      </w:pPr>
    </w:p>
    <w:p w:rsidR="00880F8B" w:rsidRPr="00DB6C30" w:rsidRDefault="00880F8B" w:rsidP="00880F8B">
      <w:pPr>
        <w:pStyle w:val="Odstavecseseznamem"/>
        <w:jc w:val="both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b/>
          <w:lang w:val="cs-CZ"/>
        </w:rPr>
        <w:t>Výchovné a vzdělávací strategie</w:t>
      </w:r>
      <w:r w:rsidRPr="00DB6C30">
        <w:rPr>
          <w:rFonts w:asciiTheme="minorHAnsi" w:hAnsiTheme="minorHAnsi"/>
          <w:lang w:val="cs-CZ"/>
        </w:rPr>
        <w:t xml:space="preserve"> (metody a formy práce) jsou uváděny pro všechny ročníky společně, </w:t>
      </w:r>
      <w:r w:rsidRPr="00DB6C30">
        <w:rPr>
          <w:rFonts w:asciiTheme="minorHAnsi" w:hAnsiTheme="minorHAnsi"/>
          <w:b/>
          <w:lang w:val="cs-CZ"/>
        </w:rPr>
        <w:t>vzdělávací obsah</w:t>
      </w:r>
      <w:r w:rsidRPr="00DB6C30">
        <w:rPr>
          <w:rFonts w:asciiTheme="minorHAnsi" w:hAnsiTheme="minorHAnsi"/>
          <w:lang w:val="cs-CZ"/>
        </w:rPr>
        <w:t xml:space="preserve"> pak jako ukázka pro jednotlivý ročník. </w:t>
      </w:r>
    </w:p>
    <w:p w:rsidR="00880F8B" w:rsidRPr="00DB6C30" w:rsidRDefault="00880F8B" w:rsidP="00880F8B">
      <w:pPr>
        <w:pStyle w:val="Odstavecseseznamem"/>
        <w:jc w:val="both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Zde jsou uvedeny výchovné a vzdělávací strategie vycházející z učebnice New English Adventure. Vzdělávací obsah (očekávané výstupy a učivo) je určen pro žáky 1. stupně ZŠ. Vzdělávací strategie jsou p</w:t>
      </w:r>
      <w:r w:rsidR="00D92C4D" w:rsidRPr="00DB6C30">
        <w:rPr>
          <w:rFonts w:asciiTheme="minorHAnsi" w:hAnsiTheme="minorHAnsi"/>
          <w:lang w:val="cs-CZ"/>
        </w:rPr>
        <w:t>řizpůsobeny cílovému věku žáků.</w:t>
      </w:r>
      <w:r w:rsidRPr="00DB6C30">
        <w:rPr>
          <w:rFonts w:asciiTheme="minorHAnsi" w:hAnsiTheme="minorHAnsi"/>
          <w:lang w:val="cs-CZ"/>
        </w:rPr>
        <w:t xml:space="preserve">       </w:t>
      </w:r>
    </w:p>
    <w:p w:rsidR="00880F8B" w:rsidRPr="00DB6C30" w:rsidRDefault="00880F8B" w:rsidP="00880F8B">
      <w:pPr>
        <w:pStyle w:val="Odstavecseseznamem"/>
        <w:jc w:val="both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b/>
          <w:sz w:val="24"/>
          <w:lang w:val="cs-CZ"/>
        </w:rPr>
      </w:pPr>
      <w:r w:rsidRPr="00DB6C30">
        <w:rPr>
          <w:rFonts w:asciiTheme="minorHAnsi" w:hAnsiTheme="minorHAnsi"/>
          <w:b/>
          <w:sz w:val="24"/>
          <w:lang w:val="cs-CZ"/>
        </w:rPr>
        <w:t>Výchovné a vzdělávací strategie</w:t>
      </w:r>
    </w:p>
    <w:p w:rsidR="00880F8B" w:rsidRPr="00DB6C30" w:rsidRDefault="00880F8B" w:rsidP="00880F8B">
      <w:pPr>
        <w:rPr>
          <w:rFonts w:cs="Arial"/>
          <w:sz w:val="20"/>
          <w:szCs w:val="20"/>
        </w:rPr>
      </w:pPr>
      <w:r w:rsidRPr="00DB6C30">
        <w:t xml:space="preserve">Výchovné a vzdělávací strategie učebnice využívají moderní /vizuální/ i tradiční metody výuky. Tyto strategie jsou založeny na rozvoji dovedností pro 21. století. </w:t>
      </w:r>
      <w:r w:rsidRPr="00DB6C30">
        <w:rPr>
          <w:rFonts w:cs="Arial"/>
          <w:szCs w:val="20"/>
        </w:rPr>
        <w:t>Vyučující využije všech forem a metod práce k tomu, aby žák dosáhl požadovaných kompetencí.</w:t>
      </w: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Žáci vybírají a využívají vhodné způsoby a metody pro efektivní učení.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Žáci poznávají smysl a cíl učení.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Tahoma"/>
          <w:lang w:val="cs-CZ"/>
        </w:rPr>
        <w:t>U</w:t>
      </w:r>
      <w:r w:rsidRPr="00DB6C30">
        <w:rPr>
          <w:rFonts w:asciiTheme="minorHAnsi" w:hAnsiTheme="minorHAnsi" w:cs="Arial"/>
          <w:lang w:val="cs-CZ"/>
        </w:rPr>
        <w:t>čitel zadává úkoly, při kterých žáci vyhledávají a kombinují informace.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 xml:space="preserve">Prezentace nové slovní zásoby probíhá pomocí velkého množství audio materiálů a vizuálních </w:t>
      </w:r>
      <w:proofErr w:type="gramStart"/>
      <w:r w:rsidRPr="00DB6C30">
        <w:rPr>
          <w:rFonts w:asciiTheme="minorHAnsi" w:hAnsiTheme="minorHAnsi" w:cs="Tahoma"/>
          <w:lang w:val="cs-CZ"/>
        </w:rPr>
        <w:t>podnětů . Žáci</w:t>
      </w:r>
      <w:proofErr w:type="gramEnd"/>
      <w:r w:rsidRPr="00DB6C30">
        <w:rPr>
          <w:rFonts w:asciiTheme="minorHAnsi" w:hAnsiTheme="minorHAnsi" w:cs="Tahoma"/>
          <w:lang w:val="cs-CZ"/>
        </w:rPr>
        <w:t xml:space="preserve"> procvičují nové  znalosti a dovednosti formou poslechu, opakování, přiřazování, zařazování do kontextu či malování.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 xml:space="preserve">Díky zařazení metody </w:t>
      </w:r>
      <w:proofErr w:type="gramStart"/>
      <w:r w:rsidRPr="00DB6C30">
        <w:rPr>
          <w:rFonts w:asciiTheme="minorHAnsi" w:hAnsiTheme="minorHAnsi" w:cs="Tahoma"/>
          <w:lang w:val="cs-CZ"/>
        </w:rPr>
        <w:t>CLIL</w:t>
      </w:r>
      <w:proofErr w:type="gramEnd"/>
      <w:r w:rsidRPr="00DB6C30">
        <w:rPr>
          <w:rFonts w:asciiTheme="minorHAnsi" w:hAnsiTheme="minorHAnsi" w:cs="Tahoma"/>
          <w:lang w:val="cs-CZ"/>
        </w:rPr>
        <w:t xml:space="preserve"> žák </w:t>
      </w:r>
      <w:proofErr w:type="gramStart"/>
      <w:r w:rsidRPr="00DB6C30">
        <w:rPr>
          <w:rFonts w:asciiTheme="minorHAnsi" w:hAnsiTheme="minorHAnsi" w:cs="Tahoma"/>
          <w:lang w:val="cs-CZ"/>
        </w:rPr>
        <w:t>propojuje</w:t>
      </w:r>
      <w:proofErr w:type="gramEnd"/>
      <w:r w:rsidRPr="00DB6C30">
        <w:rPr>
          <w:rFonts w:asciiTheme="minorHAnsi" w:hAnsiTheme="minorHAnsi" w:cs="Tahoma"/>
          <w:lang w:val="cs-CZ"/>
        </w:rPr>
        <w:t xml:space="preserve"> znalosti angličtiny se znalostmi z jiných předmětů (např. přírodověda, matematika, hudební výchova).</w:t>
      </w:r>
    </w:p>
    <w:p w:rsidR="00880F8B" w:rsidRPr="00DB6C30" w:rsidRDefault="00880F8B" w:rsidP="00880F8B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>Žáci jsou vedeni k systematickému učení a k ověřování výsledků. Učivo je prezentováno přehledně a v každé lekci rozděleno do srozumitelných bloků.</w:t>
      </w:r>
    </w:p>
    <w:p w:rsidR="00880F8B" w:rsidRPr="00DB6C30" w:rsidRDefault="00880F8B" w:rsidP="00880F8B">
      <w:pPr>
        <w:spacing w:after="0"/>
        <w:rPr>
          <w:rFonts w:cs="Tahoma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Kompetence k řešení problémů:</w:t>
      </w:r>
    </w:p>
    <w:p w:rsidR="00880F8B" w:rsidRPr="00DB6C30" w:rsidRDefault="00880F8B" w:rsidP="00880F8B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DB6C30">
        <w:rPr>
          <w:rFonts w:asciiTheme="minorHAnsi" w:hAnsiTheme="minorHAnsi" w:cs="Arial"/>
          <w:szCs w:val="20"/>
          <w:lang w:val="cs-CZ"/>
        </w:rPr>
        <w:t>Žáci jsou schopni pochopit problém.</w:t>
      </w:r>
    </w:p>
    <w:p w:rsidR="00880F8B" w:rsidRPr="00DB6C30" w:rsidRDefault="00880F8B" w:rsidP="00880F8B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DB6C30">
        <w:rPr>
          <w:rFonts w:asciiTheme="minorHAnsi" w:hAnsiTheme="minorHAnsi" w:cs="Arial"/>
          <w:szCs w:val="20"/>
          <w:lang w:val="cs-CZ"/>
        </w:rPr>
        <w:t>Žáci umí vyhledat vhodné informace.</w:t>
      </w:r>
    </w:p>
    <w:p w:rsidR="00880F8B" w:rsidRPr="00DB6C30" w:rsidRDefault="00880F8B" w:rsidP="00880F8B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DB6C30">
        <w:rPr>
          <w:rFonts w:asciiTheme="minorHAnsi" w:hAnsiTheme="minorHAnsi" w:cs="Arial"/>
          <w:szCs w:val="20"/>
          <w:lang w:val="cs-CZ"/>
        </w:rPr>
        <w:t>Učitel umožňuje volný přístup k informačním zdrojům.</w:t>
      </w:r>
    </w:p>
    <w:p w:rsidR="00880F8B" w:rsidRPr="00DB6C30" w:rsidRDefault="00880F8B" w:rsidP="00880F8B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880F8B" w:rsidRPr="00DB6C30" w:rsidRDefault="00880F8B" w:rsidP="00880F8B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880F8B" w:rsidRPr="00DB6C30" w:rsidRDefault="00880F8B" w:rsidP="00880F8B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880F8B" w:rsidRPr="00DB6C30" w:rsidRDefault="00880F8B" w:rsidP="00880F8B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Kompetence komunikativní:</w:t>
      </w:r>
    </w:p>
    <w:p w:rsidR="00880F8B" w:rsidRPr="00DB6C30" w:rsidRDefault="00880F8B" w:rsidP="00880F8B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DB6C30">
        <w:rPr>
          <w:rFonts w:cs="Tahoma"/>
        </w:rPr>
        <w:t>V sekcích věnovaných produktivním dovednostem jsou žáci vedeni k samostatnému formulování vlastních myšlenek.</w:t>
      </w:r>
    </w:p>
    <w:p w:rsidR="00880F8B" w:rsidRPr="00DB6C30" w:rsidRDefault="00880F8B" w:rsidP="00880F8B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DB6C30">
        <w:rPr>
          <w:rFonts w:cs="Tahoma"/>
        </w:rPr>
        <w:t>Učebnice se soustředí na procvičování souvislého ústního i písemného projevu.</w:t>
      </w:r>
    </w:p>
    <w:p w:rsidR="00880F8B" w:rsidRPr="00DB6C30" w:rsidRDefault="00880F8B" w:rsidP="00880F8B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DB6C30">
        <w:rPr>
          <w:rFonts w:cs="Tahoma"/>
        </w:rPr>
        <w:t>V samostatném projevu se žáci učí výstižnému vyjadřování myšlenek v logickém sledu.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Arial"/>
          <w:lang w:val="cs-CZ"/>
        </w:rPr>
        <w:t>Žáci umí naslouchat promluvám druhých lidí a vhodně na ně reagovat</w:t>
      </w:r>
      <w:r w:rsidRPr="00DB6C30">
        <w:rPr>
          <w:rFonts w:asciiTheme="minorHAnsi" w:hAnsiTheme="minorHAnsi" w:cs="Tahoma"/>
          <w:lang w:val="cs-CZ"/>
        </w:rPr>
        <w:t>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>Žáci se mají možnost setkávat s různými typy textů a záznamů, obrazových materiálů, zvuků a jiných informačních a komunikačních prostředků, které jsou uvedeny v různých stupních náročnosti.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 xml:space="preserve">Při práci s New English Adventure žáci využívají informační a komunikační prostředky a technologie na úrovni odpovídající jejich </w:t>
      </w:r>
      <w:proofErr w:type="gramStart"/>
      <w:r w:rsidRPr="00DB6C30">
        <w:rPr>
          <w:rFonts w:asciiTheme="minorHAnsi" w:hAnsiTheme="minorHAnsi" w:cs="Tahoma"/>
          <w:lang w:val="cs-CZ"/>
        </w:rPr>
        <w:t>věku</w:t>
      </w:r>
      <w:proofErr w:type="gramEnd"/>
      <w:r w:rsidRPr="00DB6C30">
        <w:rPr>
          <w:rFonts w:asciiTheme="minorHAnsi" w:hAnsiTheme="minorHAnsi" w:cs="Tahoma"/>
          <w:lang w:val="cs-CZ"/>
        </w:rPr>
        <w:t>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vede žáky k aktivitám vykonávaným individuálně, ve dvojicích, ve skupině.</w:t>
      </w:r>
    </w:p>
    <w:p w:rsidR="00880F8B" w:rsidRPr="00DB6C30" w:rsidRDefault="00880F8B" w:rsidP="00880F8B">
      <w:pPr>
        <w:pStyle w:val="Odstavecseseznamem"/>
        <w:rPr>
          <w:rFonts w:asciiTheme="minorHAnsi" w:hAnsiTheme="minorHAnsi" w:cs="Arial"/>
          <w:lang w:val="cs-CZ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Kompetence sociální a personální: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 w:cs="Tahoma"/>
          <w:lang w:val="cs-CZ"/>
        </w:rPr>
        <w:t>Žáci pracují nejen na individuálních, ale často na párových a týmových úkolech, kde se učí spolupráci, empatii a ohleduplnosti.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 w:cs="Tahoma"/>
          <w:lang w:val="cs-CZ"/>
        </w:rPr>
        <w:t>Žáci se podílí na vytváření pravidel práce v týmu a pozitivně tak ovlivňuje kvalitu společné práce.</w:t>
      </w:r>
      <w:r w:rsidRPr="00DB6C30">
        <w:rPr>
          <w:rFonts w:asciiTheme="minorHAnsi" w:hAnsiTheme="minorHAnsi" w:cs="Arial"/>
          <w:lang w:val="cs-CZ"/>
        </w:rPr>
        <w:t xml:space="preserve"> 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Žáci jsou schopni sebekontroly.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hodnotí žáky způsobem, který jim umožňuje vnímat vlastní pokrok.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vede žáky k tomu, aby na základě jasných kritérií hodnotili své činnosti.</w:t>
      </w:r>
    </w:p>
    <w:p w:rsidR="00880F8B" w:rsidRPr="00DB6C30" w:rsidRDefault="00880F8B" w:rsidP="00880F8B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podněcuje žáky ke své argumentaci.</w:t>
      </w:r>
    </w:p>
    <w:p w:rsidR="00880F8B" w:rsidRPr="00DB6C30" w:rsidRDefault="00880F8B" w:rsidP="00880F8B">
      <w:pPr>
        <w:pStyle w:val="Odstavecseseznamem"/>
        <w:rPr>
          <w:rFonts w:asciiTheme="minorHAnsi" w:hAnsiTheme="minorHAnsi" w:cs="Tahoma"/>
          <w:lang w:val="cs-CZ"/>
        </w:rPr>
      </w:pPr>
    </w:p>
    <w:p w:rsidR="00880F8B" w:rsidRPr="00DB6C30" w:rsidRDefault="00880F8B" w:rsidP="00880F8B">
      <w:pPr>
        <w:pStyle w:val="Odstavecseseznamem"/>
        <w:spacing w:after="0"/>
        <w:rPr>
          <w:rFonts w:asciiTheme="minorHAnsi" w:hAnsiTheme="minorHAnsi" w:cs="Tahoma"/>
          <w:lang w:val="cs-CZ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KompetencE občanskÁ:</w:t>
      </w:r>
    </w:p>
    <w:p w:rsidR="00880F8B" w:rsidRPr="00DB6C30" w:rsidRDefault="00880F8B" w:rsidP="00880F8B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DB6C30">
        <w:rPr>
          <w:rFonts w:cs="Tahoma"/>
        </w:rPr>
        <w:t>Při párové a týmové práci se žáci učí úctě k názoru ostatních, diskuzi a vzájemnému naslouchání.</w:t>
      </w:r>
    </w:p>
    <w:p w:rsidR="00880F8B" w:rsidRPr="00DB6C30" w:rsidRDefault="00880F8B" w:rsidP="00880F8B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DB6C30">
        <w:rPr>
          <w:rFonts w:cs="Tahoma"/>
        </w:rPr>
        <w:t>Žáci se mají možnost seznámit s kulturou a historií jiných národů a porovnat je s kulturou a historií své země.</w:t>
      </w:r>
    </w:p>
    <w:p w:rsidR="00880F8B" w:rsidRPr="00DB6C30" w:rsidRDefault="00880F8B" w:rsidP="00880F8B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DB6C30">
        <w:rPr>
          <w:rFonts w:cs="Arial"/>
        </w:rPr>
        <w:t>Žáci se umí zodpovědně rozhodnout podle dané situace.</w:t>
      </w:r>
    </w:p>
    <w:p w:rsidR="00880F8B" w:rsidRPr="00DB6C30" w:rsidRDefault="00880F8B" w:rsidP="00880F8B">
      <w:pPr>
        <w:pStyle w:val="Odstavecseseznamem"/>
        <w:numPr>
          <w:ilvl w:val="0"/>
          <w:numId w:val="5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vede žáky k prezentaci jejich myšlenek a názorů.</w:t>
      </w:r>
    </w:p>
    <w:p w:rsidR="00880F8B" w:rsidRPr="00DB6C30" w:rsidRDefault="00880F8B" w:rsidP="00880F8B">
      <w:pPr>
        <w:spacing w:after="0" w:line="240" w:lineRule="auto"/>
        <w:jc w:val="both"/>
        <w:rPr>
          <w:rFonts w:cs="Tahoma"/>
        </w:rPr>
      </w:pPr>
    </w:p>
    <w:p w:rsidR="00880F8B" w:rsidRPr="00DB6C30" w:rsidRDefault="00880F8B" w:rsidP="00880F8B">
      <w:pPr>
        <w:pStyle w:val="Nadpis4"/>
        <w:jc w:val="left"/>
        <w:rPr>
          <w:rFonts w:asciiTheme="minorHAnsi" w:hAnsiTheme="minorHAnsi"/>
          <w:lang w:val="cs-CZ"/>
        </w:rPr>
      </w:pPr>
      <w:r w:rsidRPr="00DB6C30">
        <w:rPr>
          <w:rFonts w:asciiTheme="minorHAnsi" w:hAnsiTheme="minorHAnsi"/>
          <w:lang w:val="cs-CZ"/>
        </w:rPr>
        <w:t>KompetencE pracovní:</w:t>
      </w:r>
      <w:r w:rsidRPr="00DB6C30">
        <w:rPr>
          <w:rFonts w:asciiTheme="minorHAnsi" w:hAnsiTheme="minorHAnsi"/>
          <w:lang w:val="cs-CZ"/>
        </w:rPr>
        <w:tab/>
      </w:r>
    </w:p>
    <w:p w:rsidR="00880F8B" w:rsidRPr="00DB6C30" w:rsidRDefault="00880F8B" w:rsidP="00880F8B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>Žáci samostatně používají doplňkové materiály.</w:t>
      </w:r>
    </w:p>
    <w:p w:rsidR="00880F8B" w:rsidRPr="00DB6C30" w:rsidRDefault="00880F8B" w:rsidP="00880F8B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>Žáci se učí využívat znalosti z jiných předmětů v mezioborových úkolech.</w:t>
      </w:r>
    </w:p>
    <w:p w:rsidR="00880F8B" w:rsidRPr="00DB6C30" w:rsidRDefault="00880F8B" w:rsidP="00880F8B">
      <w:pPr>
        <w:pStyle w:val="Odstavecseseznamem"/>
        <w:numPr>
          <w:ilvl w:val="0"/>
          <w:numId w:val="3"/>
        </w:numPr>
        <w:rPr>
          <w:rFonts w:asciiTheme="minorHAnsi" w:hAnsiTheme="minorHAnsi" w:cs="Tahoma"/>
          <w:lang w:val="cs-CZ"/>
        </w:rPr>
      </w:pPr>
      <w:r w:rsidRPr="00DB6C30">
        <w:rPr>
          <w:rFonts w:asciiTheme="minorHAnsi" w:hAnsiTheme="minorHAnsi" w:cs="Tahoma"/>
          <w:lang w:val="cs-CZ"/>
        </w:rPr>
        <w:t xml:space="preserve">Žáci se setkávají s různými pracovními </w:t>
      </w:r>
      <w:proofErr w:type="gramStart"/>
      <w:r w:rsidRPr="00DB6C30">
        <w:rPr>
          <w:rFonts w:asciiTheme="minorHAnsi" w:hAnsiTheme="minorHAnsi" w:cs="Tahoma"/>
          <w:lang w:val="cs-CZ"/>
        </w:rPr>
        <w:t>metodami  (individuální</w:t>
      </w:r>
      <w:proofErr w:type="gramEnd"/>
      <w:r w:rsidRPr="00DB6C30">
        <w:rPr>
          <w:rFonts w:asciiTheme="minorHAnsi" w:hAnsiTheme="minorHAnsi" w:cs="Tahoma"/>
          <w:lang w:val="cs-CZ"/>
        </w:rPr>
        <w:t xml:space="preserve"> práce, práce ve skupinách, práce na projektech).</w:t>
      </w:r>
    </w:p>
    <w:p w:rsidR="00880F8B" w:rsidRPr="00DB6C30" w:rsidRDefault="00880F8B" w:rsidP="00880F8B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Žáci jsou schopni efektivně organizovat svou práci.</w:t>
      </w:r>
    </w:p>
    <w:p w:rsidR="00880F8B" w:rsidRPr="00DB6C30" w:rsidRDefault="00880F8B" w:rsidP="00880F8B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napomáhá při cestě ke správnému řešení.</w:t>
      </w:r>
    </w:p>
    <w:p w:rsidR="00880F8B" w:rsidRPr="00DB6C30" w:rsidRDefault="00880F8B" w:rsidP="00880F8B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DB6C30">
        <w:rPr>
          <w:rFonts w:asciiTheme="minorHAnsi" w:hAnsiTheme="minorHAnsi" w:cs="Arial"/>
          <w:lang w:val="cs-CZ"/>
        </w:rPr>
        <w:t>Učitel zohledňuje rozdíly ve znalostech a pracovním tempu žáků.</w:t>
      </w:r>
    </w:p>
    <w:p w:rsidR="00880F8B" w:rsidRPr="00DB6C30" w:rsidRDefault="00880F8B" w:rsidP="00880F8B">
      <w:pPr>
        <w:pStyle w:val="Odstavecseseznamem"/>
        <w:rPr>
          <w:rFonts w:asciiTheme="minorHAnsi" w:hAnsiTheme="minorHAnsi" w:cs="Tahoma"/>
          <w:lang w:val="cs-CZ"/>
        </w:rPr>
      </w:pPr>
    </w:p>
    <w:p w:rsidR="00880F8B" w:rsidRPr="00DB6C30" w:rsidRDefault="00880F8B" w:rsidP="00880F8B">
      <w:pPr>
        <w:rPr>
          <w:rFonts w:eastAsia="Times New Roman" w:cs="Tahoma"/>
          <w:lang w:bidi="en-US"/>
        </w:rPr>
      </w:pPr>
      <w:r w:rsidRPr="00DB6C30">
        <w:rPr>
          <w:rFonts w:cs="Tahoma"/>
        </w:rPr>
        <w:br w:type="page"/>
      </w:r>
    </w:p>
    <w:p w:rsidR="00880F8B" w:rsidRPr="00DB6C30" w:rsidRDefault="00880F8B" w:rsidP="00880F8B">
      <w:pPr>
        <w:pStyle w:val="Nadpis4"/>
        <w:rPr>
          <w:rFonts w:asciiTheme="minorHAnsi" w:hAnsiTheme="minorHAnsi"/>
          <w:b/>
          <w:color w:val="404040" w:themeColor="text1" w:themeTint="BF"/>
          <w:sz w:val="44"/>
          <w:szCs w:val="36"/>
          <w:lang w:val="cs-CZ"/>
        </w:rPr>
      </w:pPr>
      <w:r w:rsidRPr="00DB6C30">
        <w:rPr>
          <w:rFonts w:asciiTheme="minorHAnsi" w:hAnsiTheme="minorHAnsi"/>
          <w:b/>
          <w:color w:val="404040" w:themeColor="text1" w:themeTint="BF"/>
          <w:sz w:val="44"/>
          <w:szCs w:val="36"/>
          <w:lang w:val="cs-CZ"/>
        </w:rPr>
        <w:lastRenderedPageBreak/>
        <w:t>školní vzdělávací plán</w:t>
      </w:r>
    </w:p>
    <w:p w:rsidR="00880F8B" w:rsidRPr="00DB6C30" w:rsidRDefault="00880F8B" w:rsidP="00880F8B">
      <w:pPr>
        <w:pStyle w:val="Nzev"/>
        <w:rPr>
          <w:rFonts w:asciiTheme="minorHAnsi" w:hAnsiTheme="minorHAnsi"/>
          <w:b/>
          <w:color w:val="BF0000" w:themeColor="accent1" w:themeShade="BF"/>
          <w:sz w:val="32"/>
          <w:lang w:val="cs-CZ"/>
        </w:rPr>
      </w:pPr>
      <w:r w:rsidRPr="00DB6C30">
        <w:rPr>
          <w:rFonts w:asciiTheme="minorHAnsi" w:hAnsiTheme="minorHAnsi"/>
          <w:b/>
          <w:color w:val="BF0000" w:themeColor="accent1" w:themeShade="BF"/>
          <w:sz w:val="32"/>
          <w:lang w:val="cs-CZ"/>
        </w:rPr>
        <w:t>New English Adventure Level 2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 xml:space="preserve">PŘEDMĚT: </w:t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  <w:t>ANGLICKÝ JAZYK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 xml:space="preserve">ŠKOLNÍ ROK: </w:t>
      </w:r>
    </w:p>
    <w:p w:rsidR="00880F8B" w:rsidRPr="00DB6C30" w:rsidRDefault="00FC60C9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 xml:space="preserve">ROČNÍK: </w:t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  <w:t>5</w:t>
      </w:r>
      <w:r w:rsidR="00880F8B" w:rsidRPr="00DB6C30">
        <w:rPr>
          <w:rFonts w:asciiTheme="minorHAnsi" w:hAnsiTheme="minorHAnsi"/>
          <w:color w:val="BF0000" w:themeColor="accent1" w:themeShade="BF"/>
        </w:rPr>
        <w:t>.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>VYUČUJÍCÍ: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>POČET HODIN TÝDNĚ:</w:t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  <w:t xml:space="preserve">3 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>POČET HODIN ROČNĚ:</w:t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  <w:t>99</w:t>
      </w:r>
    </w:p>
    <w:p w:rsidR="00880F8B" w:rsidRPr="00DB6C30" w:rsidRDefault="00880F8B" w:rsidP="00880F8B">
      <w:pPr>
        <w:pStyle w:val="Nadpis5"/>
        <w:spacing w:before="0" w:line="240" w:lineRule="auto"/>
        <w:rPr>
          <w:rFonts w:asciiTheme="minorHAnsi" w:hAnsiTheme="minorHAnsi"/>
          <w:color w:val="BF0000" w:themeColor="accent1" w:themeShade="BF"/>
        </w:rPr>
      </w:pPr>
      <w:r w:rsidRPr="00DB6C30">
        <w:rPr>
          <w:rFonts w:asciiTheme="minorHAnsi" w:hAnsiTheme="minorHAnsi"/>
          <w:color w:val="BF0000" w:themeColor="accent1" w:themeShade="BF"/>
        </w:rPr>
        <w:t xml:space="preserve">UČEBNICE: </w:t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</w:r>
      <w:r w:rsidRPr="00DB6C30">
        <w:rPr>
          <w:rFonts w:asciiTheme="minorHAnsi" w:hAnsiTheme="minorHAnsi"/>
          <w:color w:val="BF0000" w:themeColor="accent1" w:themeShade="BF"/>
        </w:rPr>
        <w:tab/>
        <w:t>NEW ENGLISH ADVENTURE Level 2</w:t>
      </w:r>
    </w:p>
    <w:p w:rsidR="00880F8B" w:rsidRPr="00DB6C30" w:rsidRDefault="00880F8B" w:rsidP="00880F8B">
      <w:pPr>
        <w:rPr>
          <w:lang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80F8B" w:rsidRPr="00DB6C30" w:rsidTr="00E055E7"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Úvodní Lekce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Hello</w:t>
            </w:r>
          </w:p>
        </w:tc>
      </w:tr>
      <w:tr w:rsidR="00880F8B" w:rsidRPr="00DB6C30" w:rsidTr="00E055E7">
        <w:trPr>
          <w:trHeight w:val="1113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umí pozdravit, povědět svoje jméno a věk, říci co má a nemá rád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po</w:t>
            </w:r>
            <w:r w:rsidR="00FD776B" w:rsidRPr="00DB6C30">
              <w:rPr>
                <w:rFonts w:asciiTheme="minorHAnsi" w:hAnsiTheme="minorHAnsi"/>
                <w:lang w:val="cs-CZ"/>
              </w:rPr>
              <w:t xml:space="preserve"> </w:t>
            </w:r>
            <w:r w:rsidRPr="00DB6C30">
              <w:rPr>
                <w:rFonts w:asciiTheme="minorHAnsi" w:hAnsiTheme="minorHAnsi"/>
                <w:lang w:val="cs-CZ"/>
              </w:rPr>
              <w:t>čas nahrávky písničku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pracuje s obrázkovým materiálem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</w:p>
        </w:tc>
      </w:tr>
      <w:tr w:rsidR="00880F8B" w:rsidRPr="00DB6C30" w:rsidTr="00E055E7">
        <w:trPr>
          <w:trHeight w:val="1823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rPr>
                <w:lang w:bidi="en-US"/>
              </w:rPr>
              <w:t>Gramatika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8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přítomný čas</w:t>
            </w:r>
          </w:p>
          <w:p w:rsidR="00880F8B" w:rsidRPr="00DB6C30" w:rsidRDefault="00880F8B" w:rsidP="00E055E7">
            <w:r w:rsidRPr="00DB6C30">
              <w:t>Slovní zásoba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9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čísla 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9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abeceda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49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opakování slovní zásoby: barvy</w:t>
            </w:r>
          </w:p>
          <w:p w:rsidR="00880F8B" w:rsidRPr="00DB6C30" w:rsidRDefault="00880F8B" w:rsidP="00E055E7">
            <w:r w:rsidRPr="00DB6C30">
              <w:t>Komunikační situace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50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představení</w:t>
            </w:r>
          </w:p>
          <w:p w:rsidR="00880F8B" w:rsidRPr="00DB6C30" w:rsidRDefault="00007076" w:rsidP="0066041F">
            <w:pPr>
              <w:pStyle w:val="Odstavecseseznamem1"/>
              <w:numPr>
                <w:ilvl w:val="0"/>
                <w:numId w:val="50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konverzace</w:t>
            </w:r>
          </w:p>
        </w:tc>
      </w:tr>
      <w:tr w:rsidR="00880F8B" w:rsidRPr="00DB6C30" w:rsidTr="00E055E7">
        <w:trPr>
          <w:trHeight w:val="673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spacing w:line="100" w:lineRule="atLeast"/>
            </w:pPr>
          </w:p>
          <w:p w:rsidR="00880F8B" w:rsidRPr="00DB6C30" w:rsidRDefault="00880F8B" w:rsidP="00E055E7">
            <w:pPr>
              <w:spacing w:line="100" w:lineRule="atLeast"/>
            </w:pPr>
          </w:p>
        </w:tc>
      </w:tr>
      <w:tr w:rsidR="00880F8B" w:rsidRPr="00DB6C30" w:rsidTr="00E055E7">
        <w:trPr>
          <w:trHeight w:val="548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t>OSV – komunikace</w:t>
            </w:r>
          </w:p>
          <w:p w:rsidR="00880F8B" w:rsidRPr="00DB6C30" w:rsidRDefault="00880F8B" w:rsidP="00E055E7">
            <w:r w:rsidRPr="00DB6C30">
              <w:t>OSV – rozvoj schopností poznávání</w:t>
            </w:r>
          </w:p>
        </w:tc>
      </w:tr>
      <w:tr w:rsidR="00880F8B" w:rsidRPr="00DB6C30" w:rsidTr="00E055E7">
        <w:trPr>
          <w:trHeight w:val="987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rPr>
                <w:lang w:bidi="en-US"/>
              </w:rPr>
              <w:t xml:space="preserve">Žák 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dokáže určitý čas soustředěně poslouchat a náležitě reagovat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zná běžná pravidla společenského kontaktu, chová se kulturně a přiměřeně okolnostem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rozumí běžně používaným projevům neverbální i verbální komunikace a umí na ně adekvátně reagovat</w:t>
            </w:r>
          </w:p>
          <w:p w:rsidR="00880F8B" w:rsidRPr="00DB6C30" w:rsidRDefault="00880F8B" w:rsidP="0066041F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pracuje s obrazovým materiálem a propojuje si souvislosti</w:t>
            </w:r>
          </w:p>
        </w:tc>
      </w:tr>
      <w:tr w:rsidR="00880F8B" w:rsidRPr="00DB6C30" w:rsidTr="00E055E7"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1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007076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I am happy</w:t>
            </w:r>
          </w:p>
        </w:tc>
      </w:tr>
      <w:tr w:rsidR="00880F8B" w:rsidRPr="00DB6C30" w:rsidTr="00E055E7"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reaguje na pokyny učitele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opakuje slyšené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po dobu nahrávky písničku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umí správně </w:t>
            </w:r>
            <w:proofErr w:type="gramStart"/>
            <w:r w:rsidRPr="00DB6C30">
              <w:rPr>
                <w:rFonts w:asciiTheme="minorHAnsi" w:hAnsiTheme="minorHAnsi"/>
                <w:lang w:val="cs-CZ"/>
              </w:rPr>
              <w:t>vyslovit  slova</w:t>
            </w:r>
            <w:proofErr w:type="gramEnd"/>
            <w:r w:rsidRPr="00DB6C30">
              <w:rPr>
                <w:rFonts w:asciiTheme="minorHAnsi" w:hAnsiTheme="minorHAnsi"/>
                <w:lang w:val="cs-CZ"/>
              </w:rPr>
              <w:t xml:space="preserve"> ze slovní zásoby </w:t>
            </w:r>
          </w:p>
          <w:p w:rsidR="00880F8B" w:rsidRPr="00DB6C30" w:rsidRDefault="00505FB5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</w:t>
            </w:r>
            <w:r w:rsidR="00880F8B" w:rsidRPr="00DB6C30">
              <w:rPr>
                <w:rFonts w:asciiTheme="minorHAnsi" w:hAnsiTheme="minorHAnsi"/>
                <w:lang w:val="cs-CZ"/>
              </w:rPr>
              <w:t>pakuje jazykolam</w:t>
            </w:r>
          </w:p>
          <w:p w:rsidR="00007076" w:rsidRPr="00DB6C30" w:rsidRDefault="00505FB5" w:rsidP="0066041F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lastRenderedPageBreak/>
              <w:t>o</w:t>
            </w:r>
            <w:r w:rsidR="00007076" w:rsidRPr="00DB6C30">
              <w:rPr>
                <w:rFonts w:asciiTheme="minorHAnsi" w:hAnsiTheme="minorHAnsi"/>
                <w:lang w:val="cs-CZ"/>
              </w:rPr>
              <w:t>dpovídá na otázky na základě čteného textu</w:t>
            </w:r>
          </w:p>
        </w:tc>
      </w:tr>
      <w:tr w:rsidR="00880F8B" w:rsidRPr="00DB6C30" w:rsidTr="00E055E7"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t>Gramatika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sloveso </w:t>
            </w:r>
            <w:r w:rsidRPr="00DB6C30">
              <w:rPr>
                <w:rFonts w:asciiTheme="minorHAnsi" w:hAnsiTheme="minorHAnsi"/>
                <w:i/>
                <w:lang w:val="cs-CZ"/>
              </w:rPr>
              <w:t xml:space="preserve">to be  </w:t>
            </w:r>
            <w:r w:rsidRPr="00DB6C30">
              <w:rPr>
                <w:rFonts w:asciiTheme="minorHAnsi" w:hAnsiTheme="minorHAnsi"/>
                <w:lang w:val="cs-CZ"/>
              </w:rPr>
              <w:t xml:space="preserve"> </w:t>
            </w:r>
          </w:p>
          <w:p w:rsidR="00007076" w:rsidRPr="00DB6C30" w:rsidRDefault="00007076" w:rsidP="0066041F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otázka</w:t>
            </w:r>
          </w:p>
          <w:p w:rsidR="00880F8B" w:rsidRPr="00DB6C30" w:rsidRDefault="00880F8B" w:rsidP="00E055E7">
            <w:r w:rsidRPr="00DB6C30">
              <w:t>Slovní zásoba</w:t>
            </w:r>
          </w:p>
          <w:p w:rsidR="00880F8B" w:rsidRPr="00DB6C30" w:rsidRDefault="00007076" w:rsidP="0066041F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angry, happy, sad, scared, tired, worried, hungry, thirsty, bored, excited, surprised, good, bad</w:t>
            </w:r>
          </w:p>
          <w:p w:rsidR="00880F8B" w:rsidRPr="00DB6C30" w:rsidRDefault="00880F8B" w:rsidP="00E055E7">
            <w:r w:rsidRPr="00DB6C30">
              <w:t>Výslovnost</w:t>
            </w:r>
          </w:p>
          <w:p w:rsidR="00880F8B" w:rsidRPr="00DB6C30" w:rsidRDefault="00FC60C9" w:rsidP="0066041F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lang w:val="cs-CZ"/>
              </w:rPr>
              <w:t>/</w:t>
            </w:r>
            <w:r w:rsidR="006030A5" w:rsidRPr="00DB6C30">
              <w:rPr>
                <w:lang w:val="cs-CZ"/>
              </w:rPr>
              <w:t>æ</w:t>
            </w:r>
            <w:r w:rsidRPr="00DB6C30">
              <w:rPr>
                <w:lang w:val="cs-CZ"/>
              </w:rPr>
              <w:t>/</w:t>
            </w:r>
          </w:p>
          <w:p w:rsidR="00880F8B" w:rsidRPr="00DB6C30" w:rsidRDefault="00880F8B" w:rsidP="00E055E7">
            <w:r w:rsidRPr="00DB6C30"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popisování obrázku</w:t>
            </w:r>
          </w:p>
          <w:p w:rsidR="00880F8B" w:rsidRPr="00DB6C30" w:rsidRDefault="00007076" w:rsidP="006604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vyjadřování pocitů a </w:t>
            </w:r>
          </w:p>
          <w:p w:rsidR="00007076" w:rsidRPr="00DB6C30" w:rsidRDefault="00880F8B" w:rsidP="006604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007076" w:rsidRPr="00DB6C30" w:rsidRDefault="00007076" w:rsidP="006604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komuikační hra s kartami</w:t>
            </w:r>
          </w:p>
          <w:p w:rsidR="00007076" w:rsidRPr="00DB6C30" w:rsidRDefault="00007076" w:rsidP="0066041F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povídání o pocitech se spolužákem</w:t>
            </w:r>
          </w:p>
        </w:tc>
      </w:tr>
      <w:tr w:rsidR="00880F8B" w:rsidRPr="00DB6C30" w:rsidTr="00E055E7"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007076" w:rsidP="00007076">
            <w:r w:rsidRPr="00DB6C30">
              <w:t>Člověk a jeho</w:t>
            </w:r>
            <w:r w:rsidR="00E055E7" w:rsidRPr="00DB6C30">
              <w:t xml:space="preserve"> svět</w:t>
            </w:r>
          </w:p>
          <w:p w:rsidR="00E055E7" w:rsidRPr="00DB6C30" w:rsidRDefault="00E055E7" w:rsidP="0066041F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lidé a pocity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CF541D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  <w:r w:rsidR="00CF541D" w:rsidRPr="00DB6C30">
              <w:rPr>
                <w:lang w:bidi="en-US"/>
              </w:rPr>
              <w:t xml:space="preserve"> </w:t>
            </w:r>
          </w:p>
          <w:p w:rsidR="00880F8B" w:rsidRPr="00DB6C30" w:rsidRDefault="00CF541D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mezilidské vztahy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ve dvojicích a skupinách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dokáže poslouchat a napsat slyšené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vytvoří projekt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E055E7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It’snowing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pojmenuje </w:t>
            </w:r>
            <w:r w:rsidR="00E055E7" w:rsidRPr="00DB6C30">
              <w:rPr>
                <w:rFonts w:asciiTheme="minorHAnsi" w:hAnsiTheme="minorHAnsi"/>
                <w:lang w:val="cs-CZ"/>
              </w:rPr>
              <w:t>typy počasí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poslouchá a zpívá písničku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přiřazuje obrázky na základě slyšeného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se spolužáky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opakuje jazykolam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vytváří </w:t>
            </w:r>
            <w:r w:rsidR="00E055E7" w:rsidRPr="00DB6C30">
              <w:rPr>
                <w:rFonts w:asciiTheme="minorHAnsi" w:hAnsiTheme="minorHAnsi"/>
                <w:lang w:val="cs-CZ"/>
              </w:rPr>
              <w:t>kalendář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E055E7" w:rsidP="0066041F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přítomný čas průběhový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Slovní zásoba</w:t>
            </w:r>
          </w:p>
          <w:p w:rsidR="00880F8B" w:rsidRPr="00DB6C30" w:rsidRDefault="00E055E7" w:rsidP="0066041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počasí: </w:t>
            </w:r>
            <w:r w:rsidRPr="00DB6C30">
              <w:rPr>
                <w:rFonts w:asciiTheme="minorHAnsi" w:hAnsiTheme="minorHAnsi"/>
                <w:i/>
                <w:lang w:val="cs-CZ"/>
              </w:rPr>
              <w:t>cloudy, cold, hot, raining, snowing, sunny, stormy, windy, weather, wet</w:t>
            </w:r>
          </w:p>
          <w:p w:rsidR="00E055E7" w:rsidRPr="00DB6C30" w:rsidRDefault="00E055E7" w:rsidP="0066041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roční období: </w:t>
            </w:r>
            <w:r w:rsidRPr="00DB6C30">
              <w:rPr>
                <w:rFonts w:asciiTheme="minorHAnsi" w:hAnsiTheme="minorHAnsi"/>
                <w:i/>
                <w:lang w:val="cs-CZ"/>
              </w:rPr>
              <w:t>spring, summer, autumn, winter</w:t>
            </w:r>
          </w:p>
          <w:p w:rsidR="00E055E7" w:rsidRPr="00DB6C30" w:rsidRDefault="00E055E7" w:rsidP="0066041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snowman, cloud</w:t>
            </w:r>
          </w:p>
          <w:p w:rsidR="00E055E7" w:rsidRPr="00DB6C30" w:rsidRDefault="00E055E7" w:rsidP="0066041F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měsíce</w:t>
            </w:r>
          </w:p>
          <w:p w:rsidR="00880F8B" w:rsidRPr="00DB6C30" w:rsidRDefault="00880F8B" w:rsidP="00E055E7">
            <w:r w:rsidRPr="00DB6C30">
              <w:t>Výslovnost</w:t>
            </w:r>
          </w:p>
          <w:p w:rsidR="00880F8B" w:rsidRPr="00DB6C30" w:rsidRDefault="006030A5" w:rsidP="0066041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/a</w:t>
            </w:r>
            <w:r w:rsidRPr="00DB6C30">
              <w:rPr>
                <w:rFonts w:ascii="MS Mincho" w:eastAsia="MS Mincho" w:hAnsi="MS Mincho" w:cs="MS Mincho"/>
                <w:lang w:val="cs-CZ"/>
              </w:rPr>
              <w:t>ʊ/</w:t>
            </w:r>
            <w:r w:rsidRPr="00DB6C30">
              <w:rPr>
                <w:rFonts w:asciiTheme="minorHAnsi" w:hAnsiTheme="minorHAnsi"/>
                <w:lang w:val="cs-CZ"/>
              </w:rPr>
              <w:t>vs./</w:t>
            </w:r>
            <w:r w:rsidRPr="00DB6C30">
              <w:rPr>
                <w:lang w:val="cs-CZ"/>
              </w:rPr>
              <w:t xml:space="preserve"> </w:t>
            </w:r>
            <w:r w:rsidRPr="00DB6C30">
              <w:rPr>
                <w:rFonts w:ascii="Times New Roman" w:hAnsi="Times New Roman"/>
                <w:lang w:val="cs-CZ"/>
              </w:rPr>
              <w:t>ə</w:t>
            </w:r>
            <w:r w:rsidRPr="00DB6C30">
              <w:rPr>
                <w:rFonts w:ascii="MS Mincho" w:eastAsia="MS Mincho" w:hAnsi="MS Mincho" w:cs="MS Mincho"/>
                <w:lang w:val="cs-CZ"/>
              </w:rPr>
              <w:t>ʊ/</w:t>
            </w:r>
          </w:p>
          <w:p w:rsidR="00880F8B" w:rsidRPr="00DB6C30" w:rsidRDefault="00880F8B" w:rsidP="00E055E7">
            <w:r w:rsidRPr="00DB6C30">
              <w:t>Komunikační situace</w:t>
            </w:r>
          </w:p>
          <w:p w:rsidR="00880F8B" w:rsidRPr="00DB6C30" w:rsidRDefault="00CF541D" w:rsidP="0066041F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popis počasí a osobních preferencí</w:t>
            </w:r>
          </w:p>
          <w:p w:rsidR="00880F8B" w:rsidRPr="00DB6C30" w:rsidRDefault="00880F8B" w:rsidP="00DB6C30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spolupráce ve</w:t>
            </w:r>
            <w:r w:rsidR="00CF541D" w:rsidRPr="00DB6C30">
              <w:rPr>
                <w:rFonts w:asciiTheme="minorHAnsi" w:hAnsiTheme="minorHAnsi"/>
                <w:lang w:val="cs-CZ"/>
              </w:rPr>
              <w:t xml:space="preserve"> dvojicích a </w:t>
            </w:r>
            <w:r w:rsidRPr="00DB6C30">
              <w:rPr>
                <w:rFonts w:asciiTheme="minorHAnsi" w:hAnsiTheme="minorHAnsi"/>
                <w:lang w:val="cs-CZ"/>
              </w:rPr>
              <w:t>skupinách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F541D" w:rsidRPr="00DB6C30" w:rsidRDefault="00CF541D" w:rsidP="00CF541D">
            <w:r w:rsidRPr="00DB6C30">
              <w:t>Přírodověda</w:t>
            </w:r>
          </w:p>
          <w:p w:rsidR="00CF541D" w:rsidRPr="00DB6C30" w:rsidRDefault="00CF541D" w:rsidP="0066041F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počasí, roční období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gramStart"/>
            <w:r w:rsidRPr="00DB6C30">
              <w:rPr>
                <w:rFonts w:asciiTheme="minorHAnsi" w:hAnsiTheme="minorHAnsi"/>
                <w:lang w:val="cs-CZ"/>
              </w:rPr>
              <w:t>se seznámí</w:t>
            </w:r>
            <w:proofErr w:type="gramEnd"/>
            <w:r w:rsidRPr="00DB6C30">
              <w:rPr>
                <w:rFonts w:asciiTheme="minorHAnsi" w:hAnsiTheme="minorHAnsi"/>
                <w:lang w:val="cs-CZ"/>
              </w:rPr>
              <w:t xml:space="preserve"> s </w:t>
            </w:r>
            <w:r w:rsidR="00CF541D" w:rsidRPr="00DB6C30">
              <w:rPr>
                <w:rFonts w:asciiTheme="minorHAnsi" w:hAnsiTheme="minorHAnsi"/>
                <w:lang w:val="cs-CZ"/>
              </w:rPr>
              <w:t>ročními obdobími a pocity při změně počasí</w:t>
            </w:r>
          </w:p>
          <w:p w:rsidR="004446E9" w:rsidRPr="00DB6C30" w:rsidRDefault="00880F8B" w:rsidP="004446E9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lastRenderedPageBreak/>
              <w:t>spolupracuje ve dvojicích a pracovních skupinách</w:t>
            </w:r>
          </w:p>
          <w:p w:rsidR="004446E9" w:rsidRPr="00DB6C30" w:rsidRDefault="00880F8B" w:rsidP="00B22AA6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angličtinu s dalšími oblastmi svého života 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lastRenderedPageBreak/>
              <w:t>Lekce 3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CF541D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I’m dancing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umí pojmenova</w:t>
            </w:r>
            <w:r w:rsidR="0066041F" w:rsidRPr="00DB6C30">
              <w:rPr>
                <w:rFonts w:asciiTheme="minorHAnsi" w:hAnsiTheme="minorHAnsi"/>
                <w:lang w:val="cs-CZ"/>
              </w:rPr>
              <w:t>t aktivity a věci v domácnosti</w:t>
            </w:r>
          </w:p>
          <w:p w:rsidR="00880F8B" w:rsidRPr="00DB6C30" w:rsidRDefault="0066041F" w:rsidP="0066041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čte</w:t>
            </w:r>
            <w:r w:rsidR="00232509" w:rsidRPr="00DB6C30">
              <w:rPr>
                <w:rFonts w:asciiTheme="minorHAnsi" w:hAnsiTheme="minorHAnsi"/>
                <w:lang w:val="cs-CZ"/>
              </w:rPr>
              <w:t xml:space="preserve"> a vyhodnocuje správné odpovědi na základě obrázků</w:t>
            </w:r>
          </w:p>
          <w:p w:rsidR="00232509" w:rsidRPr="00DB6C30" w:rsidRDefault="00232509" w:rsidP="0066041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odpovídá na otázky na základě slyšeného</w:t>
            </w:r>
          </w:p>
          <w:p w:rsidR="00880F8B" w:rsidRPr="00DB6C30" w:rsidRDefault="00232509" w:rsidP="0066041F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je schopen porozumět textu o sportovcích a vyhledávat odpovědi v něm</w:t>
            </w:r>
          </w:p>
          <w:p w:rsidR="00232509" w:rsidRPr="00DB6C30" w:rsidRDefault="00A433CA" w:rsidP="00A433CA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zapojuje se aktivně do projektové práce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232509" w:rsidP="0066041F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přítomný čas průběhový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Slovní zásoba</w:t>
            </w:r>
          </w:p>
          <w:p w:rsidR="00880F8B" w:rsidRPr="00DB6C30" w:rsidRDefault="00232509" w:rsidP="0066041F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aktivity: </w:t>
            </w:r>
            <w:r w:rsidRPr="00DB6C30">
              <w:rPr>
                <w:rFonts w:asciiTheme="minorHAnsi" w:hAnsiTheme="minorHAnsi"/>
                <w:i/>
                <w:lang w:val="cs-CZ"/>
              </w:rPr>
              <w:t>dancing, jumping, ru</w:t>
            </w:r>
            <w:r w:rsidR="00DB6C30">
              <w:rPr>
                <w:rFonts w:asciiTheme="minorHAnsi" w:hAnsiTheme="minorHAnsi"/>
                <w:i/>
                <w:lang w:val="cs-CZ"/>
              </w:rPr>
              <w:t>n</w:t>
            </w:r>
            <w:r w:rsidRPr="00DB6C30">
              <w:rPr>
                <w:rFonts w:asciiTheme="minorHAnsi" w:hAnsiTheme="minorHAnsi"/>
                <w:i/>
                <w:lang w:val="cs-CZ"/>
              </w:rPr>
              <w:t>ning, singing, talkig, walking, drawing, reading, swimming, writing, juggling</w:t>
            </w:r>
          </w:p>
          <w:p w:rsidR="00232509" w:rsidRPr="00DB6C30" w:rsidRDefault="00232509" w:rsidP="0066041F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předměty:</w:t>
            </w:r>
            <w:r w:rsidRPr="00DB6C30">
              <w:rPr>
                <w:rFonts w:asciiTheme="minorHAnsi" w:hAnsiTheme="minorHAnsi"/>
                <w:i/>
                <w:lang w:val="cs-CZ"/>
              </w:rPr>
              <w:t xml:space="preserve"> bowl, cup, plate, sofa, spoon, wardrobe</w:t>
            </w:r>
          </w:p>
          <w:p w:rsidR="00A433CA" w:rsidRPr="00DB6C30" w:rsidRDefault="00A433CA" w:rsidP="0066041F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sport: </w:t>
            </w:r>
            <w:r w:rsidRPr="00DB6C30">
              <w:rPr>
                <w:rFonts w:asciiTheme="minorHAnsi" w:hAnsiTheme="minorHAnsi"/>
                <w:i/>
                <w:lang w:val="cs-CZ"/>
              </w:rPr>
              <w:t>gold medal, Olympic/world champion, throw</w:t>
            </w:r>
          </w:p>
          <w:p w:rsidR="00880F8B" w:rsidRPr="00DB6C30" w:rsidRDefault="00880F8B" w:rsidP="00E055E7">
            <w:r w:rsidRPr="00DB6C30">
              <w:t>Výslovnost</w:t>
            </w:r>
          </w:p>
          <w:p w:rsidR="00880F8B" w:rsidRPr="00DB6C30" w:rsidRDefault="00FC60C9" w:rsidP="0066041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lang w:val="cs-CZ"/>
              </w:rPr>
              <w:t>/</w:t>
            </w:r>
            <w:r w:rsidR="006030A5" w:rsidRPr="00DB6C30">
              <w:rPr>
                <w:lang w:val="cs-CZ"/>
              </w:rPr>
              <w:t>ŋ</w:t>
            </w:r>
            <w:r w:rsidRPr="00DB6C30">
              <w:rPr>
                <w:lang w:val="cs-CZ"/>
              </w:rPr>
              <w:t>/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Komunikační situace</w:t>
            </w:r>
          </w:p>
          <w:p w:rsidR="00880F8B" w:rsidRPr="00DB6C30" w:rsidRDefault="00A433CA" w:rsidP="0066041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</w:t>
            </w:r>
            <w:r w:rsidR="00880F8B" w:rsidRPr="00DB6C30">
              <w:rPr>
                <w:rFonts w:asciiTheme="minorHAnsi" w:hAnsiTheme="minorHAnsi"/>
                <w:lang w:val="cs-CZ"/>
              </w:rPr>
              <w:t xml:space="preserve"> ve dvojicích</w:t>
            </w:r>
          </w:p>
          <w:p w:rsidR="00880F8B" w:rsidRPr="00DB6C30" w:rsidRDefault="00A433CA" w:rsidP="0066041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popisování obrázků spolužákovi a povídání o aktivitách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hraní postavy z příběhu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Člověk a jeho svět</w:t>
            </w:r>
          </w:p>
          <w:p w:rsidR="00880F8B" w:rsidRPr="00DB6C30" w:rsidRDefault="00A433CA" w:rsidP="00A433CA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volnočasové aktivity</w:t>
            </w:r>
          </w:p>
          <w:p w:rsidR="00A433CA" w:rsidRPr="00DB6C30" w:rsidRDefault="00DB6C30" w:rsidP="00A433CA">
            <w:r>
              <w:t>Těle</w:t>
            </w:r>
            <w:r w:rsidR="00A433CA" w:rsidRPr="00DB6C30">
              <w:t>sná výchova</w:t>
            </w:r>
          </w:p>
          <w:p w:rsidR="00A433CA" w:rsidRPr="00DB6C30" w:rsidRDefault="00A433CA" w:rsidP="00A433CA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sport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A433CA" w:rsidRPr="00DB6C30" w:rsidRDefault="00A433CA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-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angličtinu s každodenním životem </w:t>
            </w:r>
          </w:p>
          <w:p w:rsidR="00A433CA" w:rsidRPr="00DB6C30" w:rsidRDefault="00A433CA" w:rsidP="0066041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pracuje s textem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učí se vyjadřovat a prezentovat před spolužáky</w:t>
            </w:r>
          </w:p>
          <w:p w:rsidR="00A433CA" w:rsidRPr="00DB6C30" w:rsidRDefault="00A433CA" w:rsidP="0066041F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vytváří projekt o olympijských vítězích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A433CA" w:rsidP="00E055E7">
            <w:pPr>
              <w:ind w:left="708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There’s a park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učí se pojmenovat </w:t>
            </w:r>
            <w:r w:rsidR="00A433CA" w:rsidRPr="00DB6C30">
              <w:rPr>
                <w:rFonts w:asciiTheme="minorHAnsi" w:hAnsiTheme="minorHAnsi"/>
                <w:lang w:val="cs-CZ"/>
              </w:rPr>
              <w:t>místa ve městě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zapojuje se aktivně do projektové práce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reaguje adekvátně na pokyny učitele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A433CA" w:rsidP="0066041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vazba </w:t>
            </w:r>
            <w:r w:rsidRPr="00DB6C30">
              <w:rPr>
                <w:rFonts w:asciiTheme="minorHAnsi" w:hAnsiTheme="minorHAnsi"/>
                <w:i/>
                <w:lang w:val="cs-CZ"/>
              </w:rPr>
              <w:t>there is/are</w:t>
            </w:r>
          </w:p>
          <w:p w:rsidR="004A3B2D" w:rsidRPr="00DB6C30" w:rsidRDefault="004A3B2D" w:rsidP="0066041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předložky místa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Slovní zásoba</w:t>
            </w:r>
          </w:p>
          <w:p w:rsidR="00880F8B" w:rsidRPr="00DB6C30" w:rsidRDefault="004A3B2D" w:rsidP="0066041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město: </w:t>
            </w:r>
            <w:r w:rsidRPr="00DB6C30">
              <w:rPr>
                <w:rFonts w:asciiTheme="minorHAnsi" w:hAnsiTheme="minorHAnsi"/>
                <w:i/>
                <w:lang w:val="cs-CZ"/>
              </w:rPr>
              <w:t>café, garage, library, park, school, shop, cinema, hospital, hotel, museum</w:t>
            </w:r>
          </w:p>
          <w:p w:rsidR="004A3B2D" w:rsidRPr="00DB6C30" w:rsidRDefault="004A3B2D" w:rsidP="0066041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předložky: </w:t>
            </w:r>
            <w:r w:rsidRPr="00DB6C30">
              <w:rPr>
                <w:rFonts w:asciiTheme="minorHAnsi" w:hAnsiTheme="minorHAnsi"/>
                <w:i/>
                <w:lang w:val="cs-CZ"/>
              </w:rPr>
              <w:t>behind, in front of, next to</w:t>
            </w:r>
          </w:p>
          <w:p w:rsidR="004A3B2D" w:rsidRPr="00DB6C30" w:rsidRDefault="004A3B2D" w:rsidP="0066041F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Londýn: </w:t>
            </w:r>
            <w:r w:rsidRPr="00DB6C30">
              <w:rPr>
                <w:rFonts w:asciiTheme="minorHAnsi" w:hAnsiTheme="minorHAnsi"/>
                <w:i/>
                <w:lang w:val="cs-CZ"/>
              </w:rPr>
              <w:t>bridge, bus, palace, river, street</w:t>
            </w:r>
          </w:p>
          <w:p w:rsidR="00880F8B" w:rsidRPr="00DB6C30" w:rsidRDefault="00880F8B" w:rsidP="00E055E7">
            <w:r w:rsidRPr="00DB6C30">
              <w:t>Výslovnost</w:t>
            </w:r>
          </w:p>
          <w:p w:rsidR="006030A5" w:rsidRPr="00DB6C30" w:rsidRDefault="006030A5" w:rsidP="006030A5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/</w:t>
            </w:r>
            <w:r w:rsidR="004A3B2D" w:rsidRPr="00DB6C30">
              <w:rPr>
                <w:rFonts w:asciiTheme="minorHAnsi" w:hAnsiTheme="minorHAnsi"/>
                <w:lang w:val="cs-CZ"/>
              </w:rPr>
              <w:t>a</w:t>
            </w:r>
            <w:r w:rsidRPr="00DB6C30">
              <w:rPr>
                <w:rFonts w:asciiTheme="minorHAnsi" w:hAnsiTheme="minorHAnsi"/>
                <w:lang w:val="cs-CZ"/>
              </w:rPr>
              <w:t>:/ vs. /</w:t>
            </w:r>
            <w:r w:rsidRPr="00DB6C30">
              <w:rPr>
                <w:rFonts w:ascii="MS Mincho" w:eastAsia="MS Mincho" w:hAnsi="MS Mincho" w:cs="MS Mincho"/>
                <w:lang w:val="cs-CZ"/>
              </w:rPr>
              <w:t>ʌ</w:t>
            </w:r>
            <w:r w:rsidRPr="00DB6C30">
              <w:rPr>
                <w:rFonts w:asciiTheme="minorHAnsi" w:hAnsiTheme="minorHAnsi"/>
                <w:lang w:val="cs-CZ"/>
              </w:rPr>
              <w:t>/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lastRenderedPageBreak/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popis </w:t>
            </w:r>
            <w:r w:rsidR="004A3B2D" w:rsidRPr="00DB6C30">
              <w:rPr>
                <w:rFonts w:asciiTheme="minorHAnsi" w:hAnsiTheme="minorHAnsi"/>
                <w:lang w:val="cs-CZ"/>
              </w:rPr>
              <w:t>města a umístění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zpívání písničky</w:t>
            </w:r>
          </w:p>
          <w:p w:rsidR="004A3B2D" w:rsidRPr="00DB6C30" w:rsidRDefault="00880F8B" w:rsidP="004A3B2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hraní role v příběhu</w:t>
            </w:r>
          </w:p>
          <w:p w:rsidR="00880F8B" w:rsidRPr="00DB6C30" w:rsidRDefault="00880F8B" w:rsidP="004A3B2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popis obrázku se spolužákem</w:t>
            </w:r>
          </w:p>
          <w:p w:rsidR="004A3B2D" w:rsidRPr="00DB6C30" w:rsidRDefault="004A3B2D" w:rsidP="004A3B2D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karetní hra 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80F8B" w:rsidRPr="00DB6C30" w:rsidRDefault="004A3B2D" w:rsidP="004A3B2D">
            <w:r w:rsidRPr="00DB6C30">
              <w:t>Geografie</w:t>
            </w:r>
          </w:p>
          <w:p w:rsidR="004A3B2D" w:rsidRPr="00DB6C30" w:rsidRDefault="004A3B2D" w:rsidP="0066041F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památky Londýna</w:t>
            </w:r>
          </w:p>
          <w:p w:rsidR="004A3B2D" w:rsidRPr="00DB6C30" w:rsidRDefault="004A3B2D" w:rsidP="004A3B2D">
            <w:r w:rsidRPr="00DB6C30">
              <w:t>Člověk a jeho svět</w:t>
            </w:r>
          </w:p>
          <w:p w:rsidR="004A3B2D" w:rsidRPr="00DB6C30" w:rsidRDefault="0037087E" w:rsidP="004A3B2D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život ve městě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37087E" w:rsidRPr="00DB6C30" w:rsidRDefault="0037087E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kulturní diference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-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znalosti z angličtiny a </w:t>
            </w:r>
            <w:r w:rsidR="0037087E" w:rsidRPr="00DB6C30">
              <w:rPr>
                <w:rFonts w:asciiTheme="minorHAnsi" w:hAnsiTheme="minorHAnsi"/>
                <w:lang w:val="cs-CZ"/>
              </w:rPr>
              <w:t>geografie</w:t>
            </w:r>
          </w:p>
          <w:p w:rsidR="00880F8B" w:rsidRPr="00DB6C30" w:rsidRDefault="0037087E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čte </w:t>
            </w:r>
            <w:r w:rsidR="00880F8B" w:rsidRPr="00DB6C30">
              <w:rPr>
                <w:rFonts w:asciiTheme="minorHAnsi" w:hAnsiTheme="minorHAnsi"/>
                <w:lang w:val="cs-CZ"/>
              </w:rPr>
              <w:t>jednoduché souvislé texty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efektivně spolupracuje se spolužáky</w:t>
            </w:r>
          </w:p>
          <w:p w:rsidR="0037087E" w:rsidRPr="00DB6C30" w:rsidRDefault="0037087E" w:rsidP="0066041F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píše o svém městě a spolupracuje </w:t>
            </w:r>
            <w:r w:rsidR="00DB6C30">
              <w:rPr>
                <w:rFonts w:asciiTheme="minorHAnsi" w:hAnsiTheme="minorHAnsi"/>
                <w:lang w:val="cs-CZ"/>
              </w:rPr>
              <w:t>n</w:t>
            </w:r>
            <w:r w:rsidRPr="00DB6C30">
              <w:rPr>
                <w:rFonts w:asciiTheme="minorHAnsi" w:hAnsiTheme="minorHAnsi"/>
                <w:lang w:val="cs-CZ"/>
              </w:rPr>
              <w:t>a projektu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37087E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My day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získává slovní zásobu o </w:t>
            </w:r>
            <w:r w:rsidR="00020798" w:rsidRPr="00DB6C30">
              <w:rPr>
                <w:rFonts w:asciiTheme="minorHAnsi" w:hAnsiTheme="minorHAnsi"/>
                <w:lang w:val="cs-CZ"/>
              </w:rPr>
              <w:t>denní rutině</w:t>
            </w:r>
          </w:p>
          <w:p w:rsidR="00880F8B" w:rsidRPr="00DB6C30" w:rsidRDefault="00020798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hraje v příběhu</w:t>
            </w:r>
          </w:p>
          <w:p w:rsidR="00880F8B" w:rsidRPr="00DB6C30" w:rsidRDefault="00020798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mluví o svém dnu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čte a poslouchá text o Zemi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píše o svém ideálním dnu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020798" w:rsidP="0066041F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přítomný čas prostý</w:t>
            </w:r>
          </w:p>
          <w:p w:rsidR="00880F8B" w:rsidRPr="00DB6C30" w:rsidRDefault="00880F8B" w:rsidP="00E055E7">
            <w:r w:rsidRPr="00DB6C30">
              <w:t>Slovní zásoba</w:t>
            </w:r>
          </w:p>
          <w:p w:rsidR="00880F8B" w:rsidRPr="00DB6C30" w:rsidRDefault="00020798" w:rsidP="0066041F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hodiny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denní rutina:</w:t>
            </w:r>
            <w:r w:rsidRPr="00DB6C30">
              <w:rPr>
                <w:rFonts w:asciiTheme="minorHAnsi" w:hAnsiTheme="minorHAnsi"/>
                <w:i/>
                <w:lang w:val="cs-CZ"/>
              </w:rPr>
              <w:t xml:space="preserve"> get up, go to school, have a shower, have breakfast, have lunch, work, go home, go to bed, have supper, play</w:t>
            </w:r>
          </w:p>
          <w:p w:rsidR="00020798" w:rsidRPr="00DB6C30" w:rsidRDefault="00020798" w:rsidP="00020798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fráze: </w:t>
            </w:r>
            <w:r w:rsidRPr="00DB6C30">
              <w:rPr>
                <w:rFonts w:asciiTheme="minorHAnsi" w:hAnsiTheme="minorHAnsi"/>
                <w:i/>
                <w:lang w:val="cs-CZ"/>
              </w:rPr>
              <w:t>It’s late. We’re early.</w:t>
            </w:r>
          </w:p>
          <w:p w:rsidR="00020798" w:rsidRPr="00DB6C30" w:rsidRDefault="00B22AA6" w:rsidP="00020798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d</w:t>
            </w:r>
            <w:r w:rsidR="00020798" w:rsidRPr="00DB6C30">
              <w:rPr>
                <w:rFonts w:asciiTheme="minorHAnsi" w:hAnsiTheme="minorHAnsi"/>
                <w:i/>
                <w:lang w:val="cs-CZ"/>
              </w:rPr>
              <w:t>aytime, dark, the Earth, night, sun</w:t>
            </w:r>
          </w:p>
          <w:p w:rsidR="00880F8B" w:rsidRPr="00DB6C30" w:rsidRDefault="00880F8B" w:rsidP="00E055E7">
            <w:r w:rsidRPr="00DB6C30">
              <w:t>Výslovnost</w:t>
            </w:r>
          </w:p>
          <w:p w:rsidR="00880F8B" w:rsidRPr="00DB6C30" w:rsidRDefault="00B22AA6" w:rsidP="0066041F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/u</w:t>
            </w:r>
            <w:r w:rsidR="006030A5" w:rsidRPr="00DB6C30">
              <w:rPr>
                <w:rFonts w:asciiTheme="minorHAnsi" w:hAnsiTheme="minorHAnsi"/>
                <w:lang w:val="cs-CZ"/>
              </w:rPr>
              <w:t>:/ vs. /</w:t>
            </w:r>
            <w:r w:rsidR="006030A5" w:rsidRPr="00DB6C30">
              <w:rPr>
                <w:rFonts w:ascii="MS Mincho" w:eastAsia="MS Mincho" w:hAnsi="MS Mincho" w:cs="MS Mincho"/>
                <w:lang w:val="cs-CZ"/>
              </w:rPr>
              <w:t>ʊ</w:t>
            </w:r>
            <w:r w:rsidRPr="00DB6C30">
              <w:rPr>
                <w:rFonts w:asciiTheme="minorHAnsi" w:hAnsiTheme="minorHAnsi"/>
                <w:lang w:val="cs-CZ"/>
              </w:rPr>
              <w:t>/</w:t>
            </w:r>
            <w:r w:rsidR="00020798" w:rsidRPr="00DB6C30">
              <w:rPr>
                <w:rFonts w:asciiTheme="minorHAnsi" w:hAnsiTheme="minorHAnsi"/>
                <w:lang w:val="cs-CZ"/>
              </w:rPr>
              <w:t xml:space="preserve"> </w:t>
            </w:r>
          </w:p>
          <w:p w:rsidR="00880F8B" w:rsidRPr="00DB6C30" w:rsidRDefault="00880F8B" w:rsidP="00E055E7">
            <w:r w:rsidRPr="00DB6C30"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popis </w:t>
            </w:r>
            <w:r w:rsidR="00020798" w:rsidRPr="00DB6C30">
              <w:rPr>
                <w:rFonts w:asciiTheme="minorHAnsi" w:hAnsiTheme="minorHAnsi"/>
                <w:lang w:val="cs-CZ"/>
              </w:rPr>
              <w:t>dne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zpívání písničky 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skupinové hry 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povídání o svém ideálním dnu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r w:rsidRPr="00DB6C30">
              <w:t>Člověk a jeho svět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volnočasové aktivity</w:t>
            </w:r>
          </w:p>
          <w:p w:rsidR="00880F8B" w:rsidRPr="00DB6C30" w:rsidRDefault="00880F8B" w:rsidP="00E055E7">
            <w:r w:rsidRPr="00DB6C30">
              <w:t>Výtvarná výchova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vytváření projektu</w:t>
            </w:r>
          </w:p>
          <w:p w:rsidR="00880F8B" w:rsidRPr="00DB6C30" w:rsidRDefault="00020798" w:rsidP="00020798">
            <w:r w:rsidRPr="00DB6C30">
              <w:t>Geografie</w:t>
            </w:r>
          </w:p>
          <w:p w:rsidR="00020798" w:rsidRPr="00DB6C30" w:rsidRDefault="00020798" w:rsidP="0066041F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informace o Zemi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lastRenderedPageBreak/>
              <w:t>OSV –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ve dvojicích a ve skupinách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vhodně formuluje své myšlenky</w:t>
            </w:r>
          </w:p>
          <w:p w:rsidR="00880F8B" w:rsidRPr="00DB6C30" w:rsidRDefault="00880F8B" w:rsidP="00020798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znalosti angličtiny a </w:t>
            </w:r>
            <w:r w:rsidR="00020798" w:rsidRPr="00DB6C30">
              <w:rPr>
                <w:rFonts w:asciiTheme="minorHAnsi" w:hAnsiTheme="minorHAnsi"/>
                <w:lang w:val="cs-CZ"/>
              </w:rPr>
              <w:t>geografie</w:t>
            </w:r>
          </w:p>
          <w:p w:rsidR="00020798" w:rsidRPr="00DB6C30" w:rsidRDefault="00020798" w:rsidP="00020798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je schopen mluvit o každodenních aktivitách v určitém čase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6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020798" w:rsidP="00020798">
            <w:pPr>
              <w:ind w:left="708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My hobbies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color w:val="000000" w:themeColor="text1"/>
                <w:sz w:val="24"/>
                <w:szCs w:val="24"/>
                <w:lang w:bidi="en-US"/>
              </w:rPr>
            </w:pPr>
            <w:r w:rsidRPr="00DB6C30">
              <w:rPr>
                <w:b/>
                <w:color w:val="000000" w:themeColor="text1"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vyjadřuje a ptá se na </w:t>
            </w:r>
            <w:r w:rsidR="009F2CDD" w:rsidRPr="00DB6C30">
              <w:rPr>
                <w:rFonts w:asciiTheme="minorHAnsi" w:hAnsiTheme="minorHAnsi"/>
                <w:lang w:val="cs-CZ"/>
              </w:rPr>
              <w:t>koníčky</w:t>
            </w:r>
          </w:p>
          <w:p w:rsidR="00880F8B" w:rsidRPr="00DB6C30" w:rsidRDefault="00880F8B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ovládá uvedenou slovní zásobu 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zná dny v týdnu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doplňuje chybějící informace na základě slyšeného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hraje karetní hru se spolužáky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na projektu o skautech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9F2CDD" w:rsidP="0066041F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gerundium</w:t>
            </w:r>
          </w:p>
          <w:p w:rsidR="00880F8B" w:rsidRPr="00DB6C30" w:rsidRDefault="00880F8B" w:rsidP="00E055E7">
            <w:r w:rsidRPr="00DB6C30">
              <w:t>Slovní zásoba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volnočasové aktivity: </w:t>
            </w:r>
            <w:r w:rsidRPr="00DB6C30">
              <w:rPr>
                <w:rFonts w:asciiTheme="minorHAnsi" w:hAnsiTheme="minorHAnsi"/>
                <w:i/>
                <w:lang w:val="cs-CZ"/>
              </w:rPr>
              <w:t>go camping/cycling/fishing/hiking/running/swimming/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do ballet/gymnastics/karate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have art/English/music lessons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dny v týdnu</w:t>
            </w:r>
          </w:p>
          <w:p w:rsidR="009F2CDD" w:rsidRPr="00DB6C30" w:rsidRDefault="009F2CDD" w:rsidP="009F2CDD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adventure, archery, climbing, kayaking, Scouts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Výslovnost</w:t>
            </w:r>
          </w:p>
          <w:p w:rsidR="00880F8B" w:rsidRPr="00DB6C30" w:rsidRDefault="006030A5" w:rsidP="0066041F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/i</w:t>
            </w:r>
            <w:r w:rsidR="009F2CDD" w:rsidRPr="00DB6C30">
              <w:rPr>
                <w:rFonts w:asciiTheme="minorHAnsi" w:hAnsiTheme="minorHAnsi"/>
                <w:lang w:val="cs-CZ"/>
              </w:rPr>
              <w:t xml:space="preserve">/ </w:t>
            </w:r>
            <w:r w:rsidR="00B22AA6" w:rsidRPr="00DB6C30">
              <w:rPr>
                <w:rFonts w:asciiTheme="minorHAnsi" w:hAnsiTheme="minorHAnsi"/>
                <w:lang w:val="cs-CZ"/>
              </w:rPr>
              <w:t xml:space="preserve">vs. </w:t>
            </w:r>
            <w:r w:rsidR="009F2CDD" w:rsidRPr="00DB6C30">
              <w:rPr>
                <w:rFonts w:asciiTheme="minorHAnsi" w:hAnsiTheme="minorHAnsi"/>
                <w:lang w:val="cs-CZ"/>
              </w:rPr>
              <w:t>/i:/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hraje roli v příběhu</w:t>
            </w:r>
          </w:p>
          <w:p w:rsidR="009F2CDD" w:rsidRPr="00DB6C30" w:rsidRDefault="009F2CDD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vypráví o svých aktivitách spolužákům</w:t>
            </w:r>
          </w:p>
          <w:p w:rsidR="009F2CDD" w:rsidRPr="00DB6C30" w:rsidRDefault="009F2CDD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mluví o aktivitách druhých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9F2CDD" w:rsidP="0066041F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mládežnická organizace a volnočasové aktivity </w:t>
            </w:r>
          </w:p>
          <w:p w:rsidR="00880F8B" w:rsidRPr="00DB6C30" w:rsidRDefault="00880F8B" w:rsidP="00E055E7">
            <w:r w:rsidRPr="00DB6C30">
              <w:t>Výtvarná výchova</w:t>
            </w:r>
          </w:p>
          <w:p w:rsidR="00880F8B" w:rsidRPr="00DB6C30" w:rsidRDefault="00880F8B" w:rsidP="009F2CDD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tvorba </w:t>
            </w:r>
            <w:r w:rsidR="009F2CDD" w:rsidRPr="00DB6C30">
              <w:rPr>
                <w:rFonts w:asciiTheme="minorHAnsi" w:hAnsiTheme="minorHAnsi"/>
                <w:lang w:val="cs-CZ"/>
              </w:rPr>
              <w:t>projektu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9F2CDD" w:rsidRPr="00DB6C30" w:rsidRDefault="009F2CDD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při řešení úkolů používá empirické postupy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efektivně spolupracuje ve skupině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s oblastí člověk a jeho svět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7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9F2CDD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Lions eat meat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získá znalost slov</w:t>
            </w:r>
            <w:r w:rsidR="009F2CDD" w:rsidRPr="00DB6C30">
              <w:rPr>
                <w:rFonts w:asciiTheme="minorHAnsi" w:hAnsiTheme="minorHAnsi"/>
                <w:lang w:val="cs-CZ"/>
              </w:rPr>
              <w:t>n</w:t>
            </w:r>
            <w:r w:rsidRPr="00DB6C30">
              <w:rPr>
                <w:rFonts w:asciiTheme="minorHAnsi" w:hAnsiTheme="minorHAnsi"/>
                <w:lang w:val="cs-CZ"/>
              </w:rPr>
              <w:t xml:space="preserve">í zásoby o </w:t>
            </w:r>
            <w:r w:rsidR="009F2CDD" w:rsidRPr="00DB6C30">
              <w:rPr>
                <w:rFonts w:asciiTheme="minorHAnsi" w:hAnsiTheme="minorHAnsi"/>
                <w:lang w:val="cs-CZ"/>
              </w:rPr>
              <w:t>zvířatech a přírodě</w:t>
            </w:r>
          </w:p>
          <w:p w:rsidR="00880F8B" w:rsidRPr="00DB6C30" w:rsidRDefault="00BA640B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pracuje s obrázky a popisky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čte </w:t>
            </w:r>
            <w:r w:rsidR="00BA640B" w:rsidRPr="00DB6C30">
              <w:rPr>
                <w:rFonts w:asciiTheme="minorHAnsi" w:hAnsiTheme="minorHAnsi"/>
                <w:lang w:val="cs-CZ"/>
              </w:rPr>
              <w:t>text o zvířatech a vyhledává odpovědi</w:t>
            </w:r>
          </w:p>
          <w:p w:rsidR="00880F8B" w:rsidRPr="00DB6C30" w:rsidRDefault="00880F8B" w:rsidP="00BA640B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pracuje na projektu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BA640B" w:rsidP="0066041F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zápor </w:t>
            </w:r>
          </w:p>
          <w:p w:rsidR="00880F8B" w:rsidRPr="00DB6C30" w:rsidRDefault="00880F8B" w:rsidP="00E055E7">
            <w:r w:rsidRPr="00DB6C30">
              <w:t>Slovní zásoba</w:t>
            </w:r>
          </w:p>
          <w:p w:rsidR="00880F8B" w:rsidRPr="00DB6C30" w:rsidRDefault="00BA640B" w:rsidP="0066041F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lastRenderedPageBreak/>
              <w:t xml:space="preserve">zvířata a příroda: </w:t>
            </w:r>
            <w:r w:rsidRPr="00DB6C30">
              <w:rPr>
                <w:rFonts w:asciiTheme="minorHAnsi" w:hAnsiTheme="minorHAnsi"/>
                <w:i/>
                <w:lang w:val="cs-CZ"/>
              </w:rPr>
              <w:t>antelope, crocodile, fruit, grass, leaves, meat, frog, bugs, seeds, carnivore, herbivore, omnivore, fla, sharp, plants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Výslovnost</w:t>
            </w:r>
          </w:p>
          <w:p w:rsidR="00880F8B" w:rsidRPr="00DB6C30" w:rsidRDefault="006030A5" w:rsidP="0066041F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/e/ vs. /i:/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hraje roli v příběhu</w:t>
            </w:r>
          </w:p>
          <w:p w:rsidR="007E20DC" w:rsidRPr="00DB6C30" w:rsidRDefault="007E20DC" w:rsidP="007E20DC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mluví se spolužákem o oblíbeném zvířeti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80F8B" w:rsidRPr="00DB6C30" w:rsidRDefault="007E20DC" w:rsidP="00E055E7">
            <w:pPr>
              <w:rPr>
                <w:lang w:bidi="en-US"/>
              </w:rPr>
            </w:pPr>
            <w:r w:rsidRPr="00DB6C30">
              <w:t>Přírodověda</w:t>
            </w:r>
          </w:p>
          <w:p w:rsidR="00880F8B" w:rsidRPr="00DB6C30" w:rsidRDefault="007E20DC" w:rsidP="0066041F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různé druhy zvířat</w:t>
            </w:r>
          </w:p>
          <w:p w:rsidR="00880F8B" w:rsidRPr="00DB6C30" w:rsidRDefault="007E20DC" w:rsidP="007E20DC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příroda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7E20DC" w:rsidRPr="00DB6C30" w:rsidRDefault="007E20DC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znalosti z angličtiny s oblastí </w:t>
            </w:r>
            <w:r w:rsidR="007E20DC" w:rsidRPr="00DB6C30">
              <w:rPr>
                <w:rFonts w:asciiTheme="minorHAnsi" w:hAnsiTheme="minorHAnsi"/>
                <w:lang w:val="cs-CZ"/>
              </w:rPr>
              <w:t>přírodovědy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ve dvojicích</w:t>
            </w:r>
          </w:p>
          <w:p w:rsidR="007E20DC" w:rsidRPr="00DB6C30" w:rsidRDefault="007E20DC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vytváří souvislé věty psané i mluvené podle svých znalostí a schopností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Lekce 8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7E20DC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I like surfing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7E20DC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pojmenuje sportovní aktivity a oblečení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mluví o oblékání s využitím nových frází</w:t>
            </w:r>
          </w:p>
          <w:p w:rsidR="007E20DC" w:rsidRPr="00DB6C30" w:rsidRDefault="007E20DC" w:rsidP="007E20DC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vyjadřuje se o preferencích (sloveso </w:t>
            </w:r>
            <w:r w:rsidRPr="00DB6C30">
              <w:rPr>
                <w:rFonts w:asciiTheme="minorHAnsi" w:hAnsiTheme="minorHAnsi"/>
                <w:i/>
                <w:iCs/>
                <w:lang w:val="cs-CZ"/>
              </w:rPr>
              <w:t>like</w:t>
            </w:r>
            <w:r w:rsidRPr="00DB6C30">
              <w:rPr>
                <w:rFonts w:asciiTheme="minorHAnsi" w:hAnsiTheme="minorHAnsi"/>
                <w:lang w:val="cs-CZ"/>
              </w:rPr>
              <w:t>)</w:t>
            </w:r>
          </w:p>
          <w:p w:rsidR="007E20DC" w:rsidRPr="00DB6C30" w:rsidRDefault="007E20DC" w:rsidP="007E20DC">
            <w:pPr>
              <w:pStyle w:val="Odstavecseseznamem1"/>
              <w:numPr>
                <w:ilvl w:val="0"/>
                <w:numId w:val="51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mluví se spolužáky o sportech a vytváří projekt</w:t>
            </w:r>
          </w:p>
          <w:p w:rsidR="007E20DC" w:rsidRPr="00DB6C30" w:rsidRDefault="007E20DC" w:rsidP="007E20DC">
            <w:pPr>
              <w:ind w:left="360"/>
            </w:pP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7E20DC" w:rsidRPr="00DB6C30" w:rsidRDefault="007E20DC" w:rsidP="007E20DC">
            <w:pPr>
              <w:pStyle w:val="Odstavecseseznamem1"/>
              <w:numPr>
                <w:ilvl w:val="0"/>
                <w:numId w:val="56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sloveso </w:t>
            </w:r>
            <w:r w:rsidRPr="00DB6C30">
              <w:rPr>
                <w:rFonts w:asciiTheme="minorHAnsi" w:hAnsiTheme="minorHAnsi"/>
                <w:i/>
                <w:iCs/>
                <w:lang w:val="cs-CZ"/>
              </w:rPr>
              <w:t xml:space="preserve">like </w:t>
            </w:r>
            <w:r w:rsidRPr="00DB6C30">
              <w:rPr>
                <w:rFonts w:asciiTheme="minorHAnsi" w:hAnsiTheme="minorHAnsi"/>
                <w:lang w:val="cs-CZ"/>
              </w:rPr>
              <w:t>ve větě – otázky, odpovědi, zápory, -ing formy</w:t>
            </w:r>
          </w:p>
          <w:p w:rsidR="007E20DC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Slovní zásoba</w:t>
            </w:r>
          </w:p>
          <w:p w:rsidR="00AE5261" w:rsidRPr="00DB6C30" w:rsidRDefault="007E20DC" w:rsidP="00AE5261">
            <w:pPr>
              <w:pStyle w:val="Odstavecseseznamem1"/>
              <w:numPr>
                <w:ilvl w:val="0"/>
                <w:numId w:val="57"/>
              </w:numPr>
              <w:spacing w:line="100" w:lineRule="atLeast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volnočasové aktivity – </w:t>
            </w:r>
            <w:r w:rsidRPr="00DB6C30">
              <w:rPr>
                <w:rFonts w:asciiTheme="minorHAnsi" w:hAnsiTheme="minorHAnsi"/>
                <w:i/>
                <w:lang w:val="cs-CZ"/>
              </w:rPr>
              <w:t xml:space="preserve">playing, surfing, diving, </w:t>
            </w:r>
            <w:r w:rsidR="00AE5261" w:rsidRPr="00DB6C30">
              <w:rPr>
                <w:rFonts w:asciiTheme="minorHAnsi" w:hAnsiTheme="minorHAnsi"/>
                <w:i/>
                <w:lang w:val="cs-CZ"/>
              </w:rPr>
              <w:t>roller skating, riding,surfing, baseball, basketball, rock climbing, rodeo riding, scuba diving</w:t>
            </w:r>
          </w:p>
          <w:p w:rsidR="007E20DC" w:rsidRPr="00DB6C30" w:rsidRDefault="00880F8B" w:rsidP="00AE5261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oblečení</w:t>
            </w:r>
            <w:r w:rsidR="00AE5261" w:rsidRPr="00DB6C30">
              <w:rPr>
                <w:rFonts w:asciiTheme="minorHAnsi" w:hAnsiTheme="minorHAnsi"/>
                <w:lang w:val="cs-CZ"/>
              </w:rPr>
              <w:t xml:space="preserve"> a potřeby pro sport</w:t>
            </w:r>
            <w:r w:rsidRPr="00DB6C30">
              <w:rPr>
                <w:rFonts w:asciiTheme="minorHAnsi" w:hAnsiTheme="minorHAnsi"/>
                <w:lang w:val="cs-CZ"/>
              </w:rPr>
              <w:t xml:space="preserve">: </w:t>
            </w:r>
            <w:r w:rsidR="00AE5261" w:rsidRPr="00DB6C30">
              <w:rPr>
                <w:rFonts w:asciiTheme="minorHAnsi" w:hAnsiTheme="minorHAnsi"/>
                <w:i/>
                <w:lang w:val="cs-CZ"/>
              </w:rPr>
              <w:t>surfboard, swimsuit, truks, racket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Výslovnost</w:t>
            </w:r>
          </w:p>
          <w:p w:rsidR="00880F8B" w:rsidRPr="00DB6C30" w:rsidRDefault="006030A5" w:rsidP="0066041F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 /</w:t>
            </w:r>
            <w:r w:rsidRPr="00DB6C30">
              <w:rPr>
                <w:rFonts w:ascii="MS Mincho" w:eastAsia="MS Mincho" w:hAnsi="MS Mincho" w:cs="MS Mincho"/>
                <w:sz w:val="24"/>
                <w:lang w:val="cs-CZ"/>
              </w:rPr>
              <w:t>ɜ</w:t>
            </w:r>
            <w:r w:rsidRPr="00DB6C30">
              <w:rPr>
                <w:rFonts w:ascii="MS Mincho" w:eastAsia="MS Mincho" w:hAnsi="MS Mincho" w:cs="MS Mincho"/>
                <w:lang w:val="cs-CZ"/>
              </w:rPr>
              <w:t>:</w:t>
            </w:r>
            <w:r w:rsidRPr="00DB6C30">
              <w:rPr>
                <w:rFonts w:asciiTheme="minorHAnsi" w:eastAsia="MS Mincho" w:hAnsiTheme="minorHAnsi" w:cs="MS Mincho"/>
                <w:lang w:val="cs-CZ"/>
              </w:rPr>
              <w:t>/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Komunikační situace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následování pokynů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hraní rolí v příběhu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hra </w:t>
            </w:r>
            <w:r w:rsidR="00AE5261" w:rsidRPr="00DB6C30">
              <w:rPr>
                <w:rFonts w:asciiTheme="minorHAnsi" w:hAnsiTheme="minorHAnsi"/>
                <w:lang w:val="cs-CZ"/>
              </w:rPr>
              <w:t>s kartami a novou slovní zásobou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rozhovor se spolužákem</w:t>
            </w:r>
            <w:r w:rsidR="00AE5261" w:rsidRPr="00DB6C30">
              <w:rPr>
                <w:rFonts w:asciiTheme="minorHAnsi" w:hAnsiTheme="minorHAnsi"/>
                <w:lang w:val="cs-CZ"/>
              </w:rPr>
              <w:t xml:space="preserve"> o svých preferencích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oblečení</w:t>
            </w:r>
          </w:p>
          <w:p w:rsidR="00880F8B" w:rsidRPr="00DB6C30" w:rsidRDefault="00AE5261" w:rsidP="00AE5261">
            <w:r w:rsidRPr="00DB6C30">
              <w:t>Tělocvik</w:t>
            </w:r>
          </w:p>
          <w:p w:rsidR="00AE5261" w:rsidRPr="00DB6C30" w:rsidRDefault="00AE5261" w:rsidP="00AE5261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sporty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komunikace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rozvoj schopností poznávání</w:t>
            </w:r>
          </w:p>
          <w:p w:rsidR="00AE5261" w:rsidRPr="00DB6C30" w:rsidRDefault="00AE5261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OSV – kreativita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propojuje angličtinu </w:t>
            </w:r>
            <w:r w:rsidR="00AE5261" w:rsidRPr="00DB6C30">
              <w:rPr>
                <w:rFonts w:asciiTheme="minorHAnsi" w:hAnsiTheme="minorHAnsi"/>
                <w:lang w:val="cs-CZ"/>
              </w:rPr>
              <w:t>s tělesnou výchovou</w:t>
            </w:r>
          </w:p>
          <w:p w:rsidR="00AE5261" w:rsidRPr="00DB6C30" w:rsidRDefault="00AE5261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je schopen mluvit o svých oblíbených volnočasových aktivitách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vytváří souvislé věty psané i mluvené podle svých znalostí a </w:t>
            </w:r>
            <w:r w:rsidRPr="00DB6C30">
              <w:rPr>
                <w:rFonts w:asciiTheme="minorHAnsi" w:hAnsiTheme="minorHAnsi"/>
                <w:lang w:val="cs-CZ"/>
              </w:rPr>
              <w:lastRenderedPageBreak/>
              <w:t>schopností</w:t>
            </w:r>
          </w:p>
          <w:p w:rsidR="00AE5261" w:rsidRPr="00DB6C30" w:rsidRDefault="00AE5261" w:rsidP="0066041F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spolupracuje na projektu</w:t>
            </w:r>
            <w:r w:rsidR="005D0EEE" w:rsidRPr="00DB6C30">
              <w:rPr>
                <w:rFonts w:asciiTheme="minorHAnsi" w:hAnsiTheme="minorHAnsi"/>
                <w:lang w:val="cs-CZ"/>
              </w:rPr>
              <w:t xml:space="preserve"> o extrémních sportech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lastRenderedPageBreak/>
              <w:t>Doplňující lekce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5D0EEE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Harvest Festival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gramStart"/>
            <w:r w:rsidRPr="00DB6C30">
              <w:rPr>
                <w:rFonts w:asciiTheme="minorHAnsi" w:hAnsiTheme="minorHAnsi"/>
                <w:lang w:val="cs-CZ"/>
              </w:rPr>
              <w:t>se seznamuje</w:t>
            </w:r>
            <w:proofErr w:type="gramEnd"/>
            <w:r w:rsidRPr="00DB6C30">
              <w:rPr>
                <w:rFonts w:asciiTheme="minorHAnsi" w:hAnsiTheme="minorHAnsi"/>
                <w:lang w:val="cs-CZ"/>
              </w:rPr>
              <w:t xml:space="preserve"> se svátkem sklizně (dožínky)</w:t>
            </w:r>
          </w:p>
          <w:p w:rsidR="00880F8B" w:rsidRPr="00DB6C30" w:rsidRDefault="00880F8B" w:rsidP="00DB6C3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ovládá slovní zásobu spojenou se svátkem 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Gramatika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opakování konstrukcí z knihy</w:t>
            </w:r>
          </w:p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 xml:space="preserve">Slovní zásoba 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apples, bread, carrots, corn, corn doll, pears, pumpkin, harvest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svátky a tradice</w:t>
            </w:r>
          </w:p>
          <w:p w:rsidR="00880F8B" w:rsidRPr="00DB6C30" w:rsidRDefault="00880F8B" w:rsidP="00E055E7">
            <w:r w:rsidRPr="00DB6C30">
              <w:t>Výtvarná výchova</w:t>
            </w:r>
          </w:p>
          <w:p w:rsidR="00880F8B" w:rsidRPr="00DB6C30" w:rsidRDefault="00880F8B" w:rsidP="005D0EEE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tvorba </w:t>
            </w:r>
            <w:r w:rsidR="005D0EEE" w:rsidRPr="00DB6C30">
              <w:rPr>
                <w:rFonts w:asciiTheme="minorHAnsi" w:hAnsiTheme="minorHAnsi"/>
                <w:lang w:val="cs-CZ"/>
              </w:rPr>
              <w:t>panenky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kulturní diference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5D0EEE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Bonfire night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DB6C30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gramStart"/>
            <w:r>
              <w:rPr>
                <w:rFonts w:asciiTheme="minorHAnsi" w:hAnsiTheme="minorHAnsi"/>
                <w:lang w:val="cs-CZ"/>
              </w:rPr>
              <w:t>se seznamuje</w:t>
            </w:r>
            <w:proofErr w:type="gramEnd"/>
            <w:r>
              <w:rPr>
                <w:rFonts w:asciiTheme="minorHAnsi" w:hAnsiTheme="minorHAnsi"/>
                <w:lang w:val="cs-CZ"/>
              </w:rPr>
              <w:t xml:space="preserve"> s </w:t>
            </w:r>
            <w:r w:rsidR="00880F8B" w:rsidRPr="00DB6C30">
              <w:rPr>
                <w:rFonts w:asciiTheme="minorHAnsi" w:hAnsiTheme="minorHAnsi"/>
                <w:lang w:val="cs-CZ"/>
              </w:rPr>
              <w:t>tradicemi v anglicky mluvících zemích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ovládá jedno</w:t>
            </w:r>
            <w:r w:rsidR="005D0EEE" w:rsidRPr="00DB6C30">
              <w:rPr>
                <w:rFonts w:asciiTheme="minorHAnsi" w:hAnsiTheme="minorHAnsi"/>
                <w:lang w:val="cs-CZ"/>
              </w:rPr>
              <w:t>duchou slovní zásobu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 xml:space="preserve">Slovní zásoba 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bonfire, fireworks, Guy, potatoes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svátky a tradice</w:t>
            </w:r>
          </w:p>
          <w:p w:rsidR="00880F8B" w:rsidRPr="00DB6C30" w:rsidRDefault="00880F8B" w:rsidP="00E055E7">
            <w:r w:rsidRPr="00DB6C30">
              <w:t>Výtvarná výchova</w:t>
            </w:r>
          </w:p>
          <w:p w:rsidR="00880F8B" w:rsidRPr="00DB6C30" w:rsidRDefault="00880F8B" w:rsidP="005D0EEE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tvorba </w:t>
            </w:r>
            <w:r w:rsidR="005D0EEE" w:rsidRPr="00DB6C30">
              <w:rPr>
                <w:rFonts w:asciiTheme="minorHAnsi" w:hAnsiTheme="minorHAnsi"/>
                <w:lang w:val="cs-CZ"/>
              </w:rPr>
              <w:t>plakátu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multikulturalita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5D0EEE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5D0EEE" w:rsidRPr="00DB6C30" w:rsidRDefault="005D0EEE" w:rsidP="0088611F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DB6C30">
              <w:rPr>
                <w:b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</w:tcPr>
          <w:p w:rsidR="005D0EEE" w:rsidRPr="00DB6C30" w:rsidRDefault="005D0EEE" w:rsidP="0088611F">
            <w:pPr>
              <w:rPr>
                <w:b/>
                <w:sz w:val="28"/>
                <w:szCs w:val="28"/>
                <w:lang w:bidi="en-US"/>
              </w:rPr>
            </w:pPr>
            <w:r w:rsidRPr="00DB6C30">
              <w:rPr>
                <w:b/>
                <w:sz w:val="28"/>
                <w:szCs w:val="28"/>
                <w:lang w:bidi="en-US"/>
              </w:rPr>
              <w:t>New Year’s Eve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tradicemi v anglicky mluvících zemích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ovládá jednoduchou slovní zásobu spojenou se svátkem </w:t>
            </w:r>
          </w:p>
          <w:p w:rsidR="005D0EEE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zpívá písničku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 xml:space="preserve">Slovní zásoba 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clock, fireworks, midninght, New Year’s Eve, party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880F8B" w:rsidP="005D0EEE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multikulturalita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CC0000" w:themeFill="accent2" w:themeFillShade="80"/>
          </w:tcPr>
          <w:p w:rsidR="00880F8B" w:rsidRPr="00DB6C30" w:rsidRDefault="00880F8B" w:rsidP="00E055E7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CC0000" w:themeFill="accent2" w:themeFillShade="80"/>
          </w:tcPr>
          <w:p w:rsidR="00880F8B" w:rsidRPr="00DB6C30" w:rsidRDefault="005D0EEE" w:rsidP="00E055E7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DB6C30">
              <w:rPr>
                <w:b/>
                <w:color w:val="FFFFFF" w:themeColor="background1"/>
                <w:sz w:val="28"/>
                <w:szCs w:val="28"/>
                <w:lang w:bidi="en-US"/>
              </w:rPr>
              <w:t>Valentine’s Day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lastRenderedPageBreak/>
              <w:t>Výstupy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gramStart"/>
            <w:r w:rsidRPr="00DB6C30">
              <w:rPr>
                <w:rFonts w:asciiTheme="minorHAnsi" w:hAnsiTheme="minorHAnsi"/>
                <w:lang w:val="cs-CZ"/>
              </w:rPr>
              <w:t>se se</w:t>
            </w:r>
            <w:r w:rsidR="00DB6C30">
              <w:rPr>
                <w:rFonts w:asciiTheme="minorHAnsi" w:hAnsiTheme="minorHAnsi"/>
                <w:lang w:val="cs-CZ"/>
              </w:rPr>
              <w:t>z</w:t>
            </w:r>
            <w:r w:rsidRPr="00DB6C30">
              <w:rPr>
                <w:rFonts w:asciiTheme="minorHAnsi" w:hAnsiTheme="minorHAnsi"/>
                <w:lang w:val="cs-CZ"/>
              </w:rPr>
              <w:t>namuje</w:t>
            </w:r>
            <w:proofErr w:type="gramEnd"/>
            <w:r w:rsidRPr="00DB6C30">
              <w:rPr>
                <w:rFonts w:asciiTheme="minorHAnsi" w:hAnsiTheme="minorHAnsi"/>
                <w:lang w:val="cs-CZ"/>
              </w:rPr>
              <w:t xml:space="preserve"> s</w:t>
            </w:r>
            <w:r w:rsidR="00880F8B" w:rsidRPr="00DB6C30">
              <w:rPr>
                <w:rFonts w:asciiTheme="minorHAnsi" w:hAnsiTheme="minorHAnsi"/>
                <w:lang w:val="cs-CZ"/>
              </w:rPr>
              <w:t xml:space="preserve"> tradicemi v anglicky mluvících zemích</w:t>
            </w:r>
          </w:p>
          <w:p w:rsidR="00880F8B" w:rsidRPr="00DB6C30" w:rsidRDefault="00880F8B" w:rsidP="005D0EEE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ovládá jednoduchou slovní zásobu spojenou s</w:t>
            </w:r>
            <w:r w:rsidR="005D0EEE" w:rsidRPr="00DB6C30">
              <w:rPr>
                <w:rFonts w:asciiTheme="minorHAnsi" w:hAnsiTheme="minorHAnsi"/>
                <w:lang w:val="cs-CZ"/>
              </w:rPr>
              <w:t>e svátkem</w:t>
            </w:r>
            <w:r w:rsidR="00DB6C30">
              <w:rPr>
                <w:rFonts w:asciiTheme="minorHAnsi" w:hAnsiTheme="minorHAnsi"/>
                <w:lang w:val="cs-CZ"/>
              </w:rPr>
              <w:t xml:space="preserve"> </w:t>
            </w:r>
            <w:proofErr w:type="gramStart"/>
            <w:r w:rsidR="00DB6C30">
              <w:rPr>
                <w:rFonts w:asciiTheme="minorHAnsi" w:hAnsiTheme="minorHAnsi"/>
                <w:lang w:val="cs-CZ"/>
              </w:rPr>
              <w:t xml:space="preserve">sv. </w:t>
            </w:r>
            <w:r w:rsidR="005D0EEE" w:rsidRPr="00DB6C30">
              <w:rPr>
                <w:rFonts w:asciiTheme="minorHAnsi" w:hAnsiTheme="minorHAnsi"/>
                <w:lang w:val="cs-CZ"/>
              </w:rPr>
              <w:t xml:space="preserve"> Valentýna</w:t>
            </w:r>
            <w:proofErr w:type="gramEnd"/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 xml:space="preserve">Slovní zásoba </w:t>
            </w:r>
          </w:p>
          <w:p w:rsidR="00880F8B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cake, card, chocolates, flowers, heart. I love you!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t>Člověk a jeho svět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svátky a tradice</w:t>
            </w:r>
          </w:p>
          <w:p w:rsidR="00880F8B" w:rsidRPr="00DB6C30" w:rsidRDefault="00880F8B" w:rsidP="00E055E7">
            <w:r w:rsidRPr="00DB6C30">
              <w:t>Výtvarná výchova</w:t>
            </w:r>
          </w:p>
          <w:p w:rsidR="00880F8B" w:rsidRPr="00DB6C30" w:rsidRDefault="00880F8B" w:rsidP="00DB6C3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tvorba </w:t>
            </w:r>
            <w:r w:rsidR="005D0EEE" w:rsidRPr="00DB6C30">
              <w:rPr>
                <w:rFonts w:asciiTheme="minorHAnsi" w:hAnsiTheme="minorHAnsi"/>
                <w:lang w:val="cs-CZ"/>
              </w:rPr>
              <w:t>přání</w:t>
            </w:r>
            <w:bookmarkStart w:id="0" w:name="_GoBack"/>
            <w:bookmarkEnd w:id="0"/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multikulturalita</w:t>
            </w:r>
          </w:p>
        </w:tc>
      </w:tr>
      <w:tr w:rsidR="00880F8B" w:rsidRPr="00DB6C30" w:rsidTr="00E055E7">
        <w:trPr>
          <w:trHeight w:val="150"/>
        </w:trPr>
        <w:tc>
          <w:tcPr>
            <w:tcW w:w="2660" w:type="dxa"/>
            <w:shd w:val="clear" w:color="auto" w:fill="FFEAEA" w:themeFill="accent2" w:themeFillTint="33"/>
          </w:tcPr>
          <w:p w:rsidR="00880F8B" w:rsidRPr="00DB6C30" w:rsidRDefault="00880F8B" w:rsidP="00E055E7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880F8B" w:rsidRPr="00DB6C30" w:rsidRDefault="00880F8B" w:rsidP="00E055E7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880F8B" w:rsidRPr="00DB6C30" w:rsidRDefault="00880F8B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  <w:p w:rsidR="005D0EEE" w:rsidRPr="00DB6C30" w:rsidRDefault="005D0EEE" w:rsidP="0066041F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5D0EEE" w:rsidRPr="00DB6C30" w:rsidTr="005D0EEE">
        <w:trPr>
          <w:trHeight w:val="150"/>
        </w:trPr>
        <w:tc>
          <w:tcPr>
            <w:tcW w:w="2660" w:type="dxa"/>
          </w:tcPr>
          <w:p w:rsidR="005D0EEE" w:rsidRPr="00DB6C30" w:rsidRDefault="005D0EEE" w:rsidP="0088611F">
            <w:pPr>
              <w:jc w:val="center"/>
              <w:rPr>
                <w:b/>
                <w:sz w:val="28"/>
                <w:szCs w:val="28"/>
                <w:lang w:bidi="en-US"/>
              </w:rPr>
            </w:pPr>
            <w:r w:rsidRPr="00DB6C30">
              <w:rPr>
                <w:b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</w:tcPr>
          <w:p w:rsidR="005D0EEE" w:rsidRPr="00DB6C30" w:rsidRDefault="00661580" w:rsidP="0088611F">
            <w:pPr>
              <w:rPr>
                <w:b/>
                <w:sz w:val="28"/>
                <w:szCs w:val="28"/>
                <w:lang w:bidi="en-US"/>
              </w:rPr>
            </w:pPr>
            <w:r w:rsidRPr="00DB6C30">
              <w:rPr>
                <w:b/>
                <w:sz w:val="28"/>
                <w:szCs w:val="28"/>
                <w:lang w:bidi="en-US"/>
              </w:rPr>
              <w:t>Mother</w:t>
            </w:r>
            <w:r w:rsidR="005D0EEE" w:rsidRPr="00DB6C30">
              <w:rPr>
                <w:b/>
                <w:sz w:val="28"/>
                <w:szCs w:val="28"/>
                <w:lang w:bidi="en-US"/>
              </w:rPr>
              <w:t>’s Day</w:t>
            </w:r>
          </w:p>
        </w:tc>
      </w:tr>
      <w:tr w:rsidR="00661580" w:rsidRPr="00DB6C30" w:rsidTr="005D0EEE">
        <w:trPr>
          <w:trHeight w:val="150"/>
        </w:trPr>
        <w:tc>
          <w:tcPr>
            <w:tcW w:w="2660" w:type="dxa"/>
          </w:tcPr>
          <w:p w:rsidR="00661580" w:rsidRPr="00DB6C30" w:rsidRDefault="00661580" w:rsidP="0088611F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661580" w:rsidRPr="00DB6C30" w:rsidRDefault="00661580" w:rsidP="0088611F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tradicemi v anglicky mluvících zemích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 xml:space="preserve">ovládá jednoduchou slovní zásobu spojenou se svátkem matek 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používá správně předložky místa</w:t>
            </w:r>
          </w:p>
        </w:tc>
      </w:tr>
      <w:tr w:rsidR="00661580" w:rsidRPr="00DB6C30" w:rsidTr="005D0EEE">
        <w:trPr>
          <w:trHeight w:val="150"/>
        </w:trPr>
        <w:tc>
          <w:tcPr>
            <w:tcW w:w="2660" w:type="dxa"/>
          </w:tcPr>
          <w:p w:rsidR="00661580" w:rsidRPr="00DB6C30" w:rsidRDefault="00661580" w:rsidP="0088611F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661580" w:rsidRPr="00DB6C30" w:rsidRDefault="00661580" w:rsidP="0088611F">
            <w:pPr>
              <w:rPr>
                <w:lang w:bidi="en-US"/>
              </w:rPr>
            </w:pPr>
            <w:r w:rsidRPr="00DB6C30">
              <w:rPr>
                <w:lang w:bidi="en-US"/>
              </w:rPr>
              <w:t xml:space="preserve">Slovní zásoba 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DB6C30">
              <w:rPr>
                <w:rFonts w:asciiTheme="minorHAnsi" w:hAnsiTheme="minorHAnsi"/>
                <w:i/>
                <w:lang w:val="cs-CZ"/>
              </w:rPr>
              <w:t>card, chocolates,  flowers.</w:t>
            </w:r>
          </w:p>
        </w:tc>
      </w:tr>
      <w:tr w:rsidR="00661580" w:rsidRPr="00DB6C30" w:rsidTr="005D0EEE">
        <w:trPr>
          <w:trHeight w:val="150"/>
        </w:trPr>
        <w:tc>
          <w:tcPr>
            <w:tcW w:w="2660" w:type="dxa"/>
          </w:tcPr>
          <w:p w:rsidR="00661580" w:rsidRPr="00DB6C30" w:rsidRDefault="00661580" w:rsidP="0088611F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661580" w:rsidRPr="00DB6C30" w:rsidRDefault="00661580" w:rsidP="0088611F">
            <w:pPr>
              <w:rPr>
                <w:lang w:bidi="en-US"/>
              </w:rPr>
            </w:pPr>
            <w:r w:rsidRPr="00DB6C30">
              <w:t>Člověk a jeho svět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661580" w:rsidRPr="00DB6C30" w:rsidTr="005D0EEE">
        <w:trPr>
          <w:trHeight w:val="150"/>
        </w:trPr>
        <w:tc>
          <w:tcPr>
            <w:tcW w:w="2660" w:type="dxa"/>
          </w:tcPr>
          <w:p w:rsidR="00661580" w:rsidRPr="00DB6C30" w:rsidRDefault="00661580" w:rsidP="0088611F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661580" w:rsidRPr="00DB6C30" w:rsidRDefault="00661580" w:rsidP="0088611F">
            <w:pPr>
              <w:rPr>
                <w:lang w:bidi="en-US"/>
              </w:rPr>
            </w:pPr>
            <w:r w:rsidRPr="00DB6C30">
              <w:rPr>
                <w:lang w:bidi="en-US"/>
              </w:rPr>
              <w:t>MKV – kulturní diference</w:t>
            </w:r>
          </w:p>
        </w:tc>
      </w:tr>
      <w:tr w:rsidR="00661580" w:rsidRPr="00DB6C30" w:rsidTr="005D0EEE">
        <w:trPr>
          <w:trHeight w:val="150"/>
        </w:trPr>
        <w:tc>
          <w:tcPr>
            <w:tcW w:w="2660" w:type="dxa"/>
          </w:tcPr>
          <w:p w:rsidR="00661580" w:rsidRPr="00DB6C30" w:rsidRDefault="00661580" w:rsidP="0088611F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DB6C30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661580" w:rsidRPr="00DB6C30" w:rsidRDefault="00661580" w:rsidP="0088611F">
            <w:pPr>
              <w:rPr>
                <w:lang w:bidi="en-US"/>
              </w:rPr>
            </w:pPr>
            <w:r w:rsidRPr="00DB6C30">
              <w:rPr>
                <w:lang w:bidi="en-US"/>
              </w:rPr>
              <w:t>Žák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661580" w:rsidRPr="00DB6C30" w:rsidRDefault="00661580" w:rsidP="00661580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DB6C30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</w:tbl>
    <w:p w:rsidR="00880F8B" w:rsidRPr="00DB6C30" w:rsidRDefault="00880F8B" w:rsidP="00880F8B">
      <w:pPr>
        <w:rPr>
          <w:lang w:bidi="en-US"/>
        </w:rPr>
      </w:pPr>
    </w:p>
    <w:p w:rsidR="00880F8B" w:rsidRPr="00DB6C30" w:rsidRDefault="00880F8B" w:rsidP="00880F8B">
      <w:pPr>
        <w:rPr>
          <w:lang w:bidi="en-US"/>
        </w:rPr>
      </w:pPr>
    </w:p>
    <w:p w:rsidR="00880F8B" w:rsidRPr="00DB6C30" w:rsidRDefault="00880F8B" w:rsidP="00880F8B"/>
    <w:p w:rsidR="00880F8B" w:rsidRPr="00DB6C30" w:rsidRDefault="00880F8B" w:rsidP="00880F8B"/>
    <w:p w:rsidR="00880F8B" w:rsidRPr="00DB6C30" w:rsidRDefault="00880F8B" w:rsidP="00880F8B"/>
    <w:p w:rsidR="002B0B3D" w:rsidRPr="00DB6C30" w:rsidRDefault="002B0B3D"/>
    <w:sectPr w:rsidR="002B0B3D" w:rsidRPr="00DB6C30" w:rsidSect="00E0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A"/>
    <w:multiLevelType w:val="multilevel"/>
    <w:tmpl w:val="0000000A"/>
    <w:name w:val="WW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C"/>
    <w:multiLevelType w:val="multilevel"/>
    <w:tmpl w:val="0000000C"/>
    <w:name w:val="WW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D"/>
    <w:multiLevelType w:val="multilevel"/>
    <w:tmpl w:val="0000000D"/>
    <w:name w:val="WW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E"/>
    <w:multiLevelType w:val="multilevel"/>
    <w:tmpl w:val="0000000E"/>
    <w:name w:val="WW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1B"/>
    <w:multiLevelType w:val="multilevel"/>
    <w:tmpl w:val="0000001B"/>
    <w:name w:val="WWNum6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C04F9"/>
    <w:multiLevelType w:val="hybridMultilevel"/>
    <w:tmpl w:val="A5EE0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42F56"/>
    <w:multiLevelType w:val="hybridMultilevel"/>
    <w:tmpl w:val="7B32C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237590"/>
    <w:multiLevelType w:val="hybridMultilevel"/>
    <w:tmpl w:val="9E76A5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53C91"/>
    <w:multiLevelType w:val="hybridMultilevel"/>
    <w:tmpl w:val="420657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AF55B6"/>
    <w:multiLevelType w:val="hybridMultilevel"/>
    <w:tmpl w:val="A3629A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7816A1"/>
    <w:multiLevelType w:val="hybridMultilevel"/>
    <w:tmpl w:val="C6789F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8042C2"/>
    <w:multiLevelType w:val="hybridMultilevel"/>
    <w:tmpl w:val="A9D6E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12208"/>
    <w:multiLevelType w:val="hybridMultilevel"/>
    <w:tmpl w:val="F0EE7E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9E79AC"/>
    <w:multiLevelType w:val="hybridMultilevel"/>
    <w:tmpl w:val="B394A7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2F6753"/>
    <w:multiLevelType w:val="hybridMultilevel"/>
    <w:tmpl w:val="36A84A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060D5F"/>
    <w:multiLevelType w:val="hybridMultilevel"/>
    <w:tmpl w:val="D4CE9654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FE7AAA"/>
    <w:multiLevelType w:val="hybridMultilevel"/>
    <w:tmpl w:val="F9E45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E20EEB"/>
    <w:multiLevelType w:val="hybridMultilevel"/>
    <w:tmpl w:val="D3C84D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065611"/>
    <w:multiLevelType w:val="hybridMultilevel"/>
    <w:tmpl w:val="BF801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7EB6"/>
    <w:multiLevelType w:val="hybridMultilevel"/>
    <w:tmpl w:val="BFDCFA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49"/>
  </w:num>
  <w:num w:numId="5">
    <w:abstractNumId w:val="40"/>
  </w:num>
  <w:num w:numId="6">
    <w:abstractNumId w:val="22"/>
  </w:num>
  <w:num w:numId="7">
    <w:abstractNumId w:val="39"/>
  </w:num>
  <w:num w:numId="8">
    <w:abstractNumId w:val="20"/>
  </w:num>
  <w:num w:numId="9">
    <w:abstractNumId w:val="52"/>
  </w:num>
  <w:num w:numId="10">
    <w:abstractNumId w:val="31"/>
  </w:num>
  <w:num w:numId="11">
    <w:abstractNumId w:val="11"/>
  </w:num>
  <w:num w:numId="12">
    <w:abstractNumId w:val="37"/>
  </w:num>
  <w:num w:numId="13">
    <w:abstractNumId w:val="50"/>
  </w:num>
  <w:num w:numId="14">
    <w:abstractNumId w:val="23"/>
  </w:num>
  <w:num w:numId="15">
    <w:abstractNumId w:val="42"/>
  </w:num>
  <w:num w:numId="16">
    <w:abstractNumId w:val="14"/>
  </w:num>
  <w:num w:numId="17">
    <w:abstractNumId w:val="28"/>
  </w:num>
  <w:num w:numId="18">
    <w:abstractNumId w:val="55"/>
  </w:num>
  <w:num w:numId="19">
    <w:abstractNumId w:val="54"/>
  </w:num>
  <w:num w:numId="20">
    <w:abstractNumId w:val="33"/>
  </w:num>
  <w:num w:numId="21">
    <w:abstractNumId w:val="8"/>
  </w:num>
  <w:num w:numId="22">
    <w:abstractNumId w:val="34"/>
  </w:num>
  <w:num w:numId="23">
    <w:abstractNumId w:val="46"/>
  </w:num>
  <w:num w:numId="24">
    <w:abstractNumId w:val="44"/>
  </w:num>
  <w:num w:numId="25">
    <w:abstractNumId w:val="7"/>
  </w:num>
  <w:num w:numId="26">
    <w:abstractNumId w:val="48"/>
  </w:num>
  <w:num w:numId="27">
    <w:abstractNumId w:val="18"/>
  </w:num>
  <w:num w:numId="28">
    <w:abstractNumId w:val="27"/>
  </w:num>
  <w:num w:numId="29">
    <w:abstractNumId w:val="12"/>
  </w:num>
  <w:num w:numId="30">
    <w:abstractNumId w:val="51"/>
  </w:num>
  <w:num w:numId="31">
    <w:abstractNumId w:val="26"/>
  </w:num>
  <w:num w:numId="32">
    <w:abstractNumId w:val="36"/>
  </w:num>
  <w:num w:numId="33">
    <w:abstractNumId w:val="41"/>
  </w:num>
  <w:num w:numId="34">
    <w:abstractNumId w:val="17"/>
  </w:num>
  <w:num w:numId="35">
    <w:abstractNumId w:val="15"/>
  </w:num>
  <w:num w:numId="36">
    <w:abstractNumId w:val="53"/>
  </w:num>
  <w:num w:numId="37">
    <w:abstractNumId w:val="47"/>
  </w:num>
  <w:num w:numId="38">
    <w:abstractNumId w:val="13"/>
  </w:num>
  <w:num w:numId="39">
    <w:abstractNumId w:val="24"/>
  </w:num>
  <w:num w:numId="40">
    <w:abstractNumId w:val="29"/>
  </w:num>
  <w:num w:numId="41">
    <w:abstractNumId w:val="16"/>
  </w:num>
  <w:num w:numId="42">
    <w:abstractNumId w:val="45"/>
  </w:num>
  <w:num w:numId="43">
    <w:abstractNumId w:val="21"/>
  </w:num>
  <w:num w:numId="44">
    <w:abstractNumId w:val="43"/>
  </w:num>
  <w:num w:numId="45">
    <w:abstractNumId w:val="35"/>
  </w:num>
  <w:num w:numId="46">
    <w:abstractNumId w:val="30"/>
  </w:num>
  <w:num w:numId="47">
    <w:abstractNumId w:val="0"/>
  </w:num>
  <w:num w:numId="48">
    <w:abstractNumId w:val="1"/>
  </w:num>
  <w:num w:numId="49">
    <w:abstractNumId w:val="2"/>
  </w:num>
  <w:num w:numId="50">
    <w:abstractNumId w:val="3"/>
  </w:num>
  <w:num w:numId="51">
    <w:abstractNumId w:val="4"/>
  </w:num>
  <w:num w:numId="52">
    <w:abstractNumId w:val="32"/>
  </w:num>
  <w:num w:numId="53">
    <w:abstractNumId w:val="25"/>
  </w:num>
  <w:num w:numId="54">
    <w:abstractNumId w:val="38"/>
  </w:num>
  <w:num w:numId="55">
    <w:abstractNumId w:val="56"/>
  </w:num>
  <w:num w:numId="56">
    <w:abstractNumId w:val="5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8B"/>
    <w:rsid w:val="00007076"/>
    <w:rsid w:val="00020798"/>
    <w:rsid w:val="00077737"/>
    <w:rsid w:val="00232509"/>
    <w:rsid w:val="002B0B3D"/>
    <w:rsid w:val="0037087E"/>
    <w:rsid w:val="003E6B34"/>
    <w:rsid w:val="004446E9"/>
    <w:rsid w:val="004A3B2D"/>
    <w:rsid w:val="00505FB5"/>
    <w:rsid w:val="005D0EEE"/>
    <w:rsid w:val="006030A5"/>
    <w:rsid w:val="0066041F"/>
    <w:rsid w:val="00661580"/>
    <w:rsid w:val="007E20DC"/>
    <w:rsid w:val="00880F8B"/>
    <w:rsid w:val="009F2CDD"/>
    <w:rsid w:val="00A433CA"/>
    <w:rsid w:val="00AE5261"/>
    <w:rsid w:val="00B22AA6"/>
    <w:rsid w:val="00BA640B"/>
    <w:rsid w:val="00CD0212"/>
    <w:rsid w:val="00CF541D"/>
    <w:rsid w:val="00D92C4D"/>
    <w:rsid w:val="00DB6C30"/>
    <w:rsid w:val="00E055E7"/>
    <w:rsid w:val="00FC60C9"/>
    <w:rsid w:val="00FD1299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0F8B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F000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80F8B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F8B"/>
    <w:rPr>
      <w:rFonts w:asciiTheme="majorHAnsi" w:eastAsiaTheme="majorEastAsia" w:hAnsiTheme="majorHAnsi" w:cstheme="majorBidi"/>
      <w:color w:val="7F0000" w:themeColor="accent1" w:themeShade="7F"/>
    </w:rPr>
  </w:style>
  <w:style w:type="paragraph" w:styleId="Odstavecseseznamem">
    <w:name w:val="List Paragraph"/>
    <w:basedOn w:val="Normln"/>
    <w:uiPriority w:val="34"/>
    <w:qFormat/>
    <w:rsid w:val="00880F8B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880F8B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80F8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80F8B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88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880F8B"/>
    <w:pPr>
      <w:suppressAutoHyphens/>
      <w:spacing w:line="252" w:lineRule="auto"/>
      <w:ind w:left="720"/>
    </w:pPr>
    <w:rPr>
      <w:rFonts w:ascii="Cambria" w:eastAsia="Times New Roman" w:hAnsi="Cambria" w:cs="Times New Roman"/>
      <w:kern w:val="1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0F8B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F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F000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80F8B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F8B"/>
    <w:rPr>
      <w:rFonts w:asciiTheme="majorHAnsi" w:eastAsiaTheme="majorEastAsia" w:hAnsiTheme="majorHAnsi" w:cstheme="majorBidi"/>
      <w:color w:val="7F0000" w:themeColor="accent1" w:themeShade="7F"/>
    </w:rPr>
  </w:style>
  <w:style w:type="paragraph" w:styleId="Odstavecseseznamem">
    <w:name w:val="List Paragraph"/>
    <w:basedOn w:val="Normln"/>
    <w:uiPriority w:val="34"/>
    <w:qFormat/>
    <w:rsid w:val="00880F8B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880F8B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80F8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80F8B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88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880F8B"/>
    <w:pPr>
      <w:suppressAutoHyphens/>
      <w:spacing w:line="252" w:lineRule="auto"/>
      <w:ind w:left="720"/>
    </w:pPr>
    <w:rPr>
      <w:rFonts w:ascii="Cambria" w:eastAsia="Times New Roman" w:hAnsi="Cambria" w:cs="Times New Roman"/>
      <w:kern w:val="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Vlastní 1">
      <a:dk1>
        <a:srgbClr val="000000"/>
      </a:dk1>
      <a:lt1>
        <a:sysClr val="window" lastClr="FFFFFF"/>
      </a:lt1>
      <a:dk2>
        <a:srgbClr val="424456"/>
      </a:dk2>
      <a:lt2>
        <a:srgbClr val="DEDEDE"/>
      </a:lt2>
      <a:accent1>
        <a:srgbClr val="FF0000"/>
      </a:accent1>
      <a:accent2>
        <a:srgbClr val="FF9999"/>
      </a:accent2>
      <a:accent3>
        <a:srgbClr val="A04DA3"/>
      </a:accent3>
      <a:accent4>
        <a:srgbClr val="FF0000"/>
      </a:accent4>
      <a:accent5>
        <a:srgbClr val="FF0000"/>
      </a:accent5>
      <a:accent6>
        <a:srgbClr val="5C92B5"/>
      </a:accent6>
      <a:hlink>
        <a:srgbClr val="67AFBD"/>
      </a:hlink>
      <a:folHlink>
        <a:srgbClr val="FF999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8A42-7129-406A-8528-1CA32DCB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2335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Mája</dc:creator>
  <cp:lastModifiedBy>Asistent</cp:lastModifiedBy>
  <cp:revision>3</cp:revision>
  <dcterms:created xsi:type="dcterms:W3CDTF">2015-09-17T08:01:00Z</dcterms:created>
  <dcterms:modified xsi:type="dcterms:W3CDTF">2015-09-17T11:41:00Z</dcterms:modified>
</cp:coreProperties>
</file>